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  <w:r w:rsidRPr="00E1301A">
        <w:rPr>
          <w:rFonts w:ascii="Arial" w:eastAsiaTheme="minorHAnsi" w:hAnsi="Arial" w:cs="Arial"/>
          <w:color w:val="000000" w:themeColor="text1"/>
          <w:sz w:val="28"/>
          <w:szCs w:val="28"/>
        </w:rPr>
        <w:t>УКАЗ</w:t>
      </w: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  <w:r w:rsidRPr="00E1301A">
        <w:rPr>
          <w:rFonts w:ascii="Arial" w:eastAsiaTheme="minorHAnsi" w:hAnsi="Arial" w:cs="Arial"/>
          <w:color w:val="000000" w:themeColor="text1"/>
          <w:sz w:val="28"/>
          <w:szCs w:val="28"/>
        </w:rPr>
        <w:t>ПРЕЗИДЕНТА РОССИЙСКОЙ ФЕДЕРАЦИИ</w:t>
      </w: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1301A">
        <w:rPr>
          <w:rFonts w:ascii="Arial" w:hAnsi="Arial" w:cs="Arial"/>
          <w:b/>
          <w:color w:val="000000" w:themeColor="text1"/>
          <w:sz w:val="28"/>
          <w:szCs w:val="28"/>
        </w:rPr>
        <w:t xml:space="preserve">от </w:t>
      </w:r>
      <w:r w:rsidRPr="00E1301A">
        <w:rPr>
          <w:rFonts w:ascii="Arial" w:hAnsi="Arial" w:cs="Arial"/>
          <w:b/>
          <w:color w:val="000000" w:themeColor="text1"/>
          <w:sz w:val="28"/>
          <w:szCs w:val="28"/>
        </w:rPr>
        <w:t>10 августа 2000 г</w:t>
      </w:r>
      <w:r w:rsidRPr="00E1301A">
        <w:rPr>
          <w:rFonts w:ascii="Arial" w:hAnsi="Arial" w:cs="Arial"/>
          <w:b/>
          <w:color w:val="000000" w:themeColor="text1"/>
          <w:sz w:val="28"/>
          <w:szCs w:val="28"/>
        </w:rPr>
        <w:t>. №</w:t>
      </w:r>
      <w:r w:rsidRPr="00E1301A">
        <w:rPr>
          <w:rFonts w:ascii="Arial" w:hAnsi="Arial" w:cs="Arial"/>
          <w:b/>
          <w:color w:val="000000" w:themeColor="text1"/>
          <w:sz w:val="28"/>
          <w:szCs w:val="28"/>
        </w:rPr>
        <w:t> 1486</w:t>
      </w: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  <w:r w:rsidRPr="00E1301A">
        <w:rPr>
          <w:rFonts w:ascii="Arial" w:eastAsiaTheme="minorHAnsi" w:hAnsi="Arial" w:cs="Arial"/>
          <w:color w:val="000000" w:themeColor="text1"/>
          <w:sz w:val="28"/>
          <w:szCs w:val="28"/>
        </w:rPr>
        <w:t>О ДОПОЛНИТЕЛЬНЫХ МЕРАХ ПО ОБЕСПЕЧЕНИЮ ЕДИНСТВА</w:t>
      </w:r>
    </w:p>
    <w:p w:rsidR="00E1301A" w:rsidRPr="00E1301A" w:rsidRDefault="00E1301A" w:rsidP="00E1301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</w:rPr>
      </w:pPr>
      <w:r w:rsidRPr="00E1301A">
        <w:rPr>
          <w:rFonts w:ascii="Arial" w:eastAsiaTheme="minorHAnsi" w:hAnsi="Arial" w:cs="Arial"/>
          <w:color w:val="000000" w:themeColor="text1"/>
          <w:sz w:val="28"/>
          <w:szCs w:val="28"/>
        </w:rPr>
        <w:t>ПРАВОВОГО ПРОСТРАНСТВА РОССИЙСКОЙ ФЕДЕРАЦИИ</w:t>
      </w: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(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в редакции  Указов Президента РФ от 18.01.2010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>№80,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от 26.12.2016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>№707.</w:t>
      </w:r>
      <w:proofErr w:type="gramEnd"/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с изм., внесенными Указом Президента РФ от 19.06.2003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693)</w:t>
      </w: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В целях обеспечения верховенства Конституции Российской Федерации и федеральных законов в Российской Федерации, реализации конституционного права граждан на получение достоверной информации о нормативных правовых актах субъектов Российской Федерации постановляю: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1. Создать федеральный банк нормативных правовых актов субъектов Российской Федерации - федеральный регистр нормативных правовых актов субъектов Российской Федерации (далее именуется - федеральный регистр).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Возложить на Министерство юстиции Российской Федерации ведение федерального регистра.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Высшим должностным лицам (руководителям высших исполнительных органов государственной власти) субъектов Российской Федерации обеспечивать направление в Министерство юстиции Российской Федерации копий нормативных правовых актов субъектов Российской Федерации в 7-дневный срок после дня первого официального опубликования названных актов, а также сведений об источниках их официального опубликования для включения этих актов в федеральный регистр и проведения правовой экспертизы.</w:t>
      </w:r>
      <w:proofErr w:type="gramEnd"/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п</w:t>
      </w:r>
      <w:proofErr w:type="gramEnd"/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. 2 в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редакции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Указа Президента РФ от 26.12.2016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707)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2.1. Копии нормативных правовых актов субъектов Российской Федерации, а также сведения об источниках официального опубликования названных актов представляются в Министерство юстиции Российской Федерации в электронном виде в порядке, определяемом Правительством Российской Федерации.</w:t>
      </w: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п</w:t>
      </w:r>
      <w:proofErr w:type="gramEnd"/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. 2.1 введен Указом Президента РФ от 26.12.2016 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707)</w:t>
      </w:r>
    </w:p>
    <w:p w:rsidR="00E1301A" w:rsidRPr="00E1301A" w:rsidRDefault="00E1301A" w:rsidP="00E1301A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3. Для осуществления мероприятий, предусмотренных настоящим Указом, увеличить предельную численность </w:t>
      </w: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работников центрального аппарата Министерства юстиции Российской Федерации</w:t>
      </w:r>
      <w:proofErr w:type="gramEnd"/>
      <w:r w:rsidRPr="00E1301A">
        <w:rPr>
          <w:rFonts w:ascii="Arial" w:hAnsi="Arial" w:cs="Arial"/>
          <w:color w:val="000000" w:themeColor="text1"/>
          <w:sz w:val="24"/>
          <w:szCs w:val="24"/>
        </w:rPr>
        <w:t xml:space="preserve"> на 40 единиц и его территориальных органов на 800 единиц.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4. Установить, что работа по созданию и ведению федерального регистра финансируется в 2000 году в пределах средств федерального бюджета, выделенных на содержание центрального аппарата Министерства юстиции Российской Федерации и его территориальных органов.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5. При формировании проектов федерального бюджета на 2001 год и последующие годы Правительству Российской Федерации предусмотреть выделение Министерству юстиции Российской Федерации сре</w:t>
      </w:r>
      <w:proofErr w:type="gramStart"/>
      <w:r w:rsidRPr="00E1301A">
        <w:rPr>
          <w:rFonts w:ascii="Arial" w:hAnsi="Arial" w:cs="Arial"/>
          <w:color w:val="000000" w:themeColor="text1"/>
          <w:sz w:val="24"/>
          <w:szCs w:val="24"/>
        </w:rPr>
        <w:t>дств дл</w:t>
      </w:r>
      <w:proofErr w:type="gramEnd"/>
      <w:r w:rsidRPr="00E1301A">
        <w:rPr>
          <w:rFonts w:ascii="Arial" w:hAnsi="Arial" w:cs="Arial"/>
          <w:color w:val="000000" w:themeColor="text1"/>
          <w:sz w:val="24"/>
          <w:szCs w:val="24"/>
        </w:rPr>
        <w:t>я ведения федерального регистра.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lastRenderedPageBreak/>
        <w:t>6. Правительству Российской Федерации в 3-месячный срок: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утвердить положение о порядке ведения федерального регистра;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привести свои акты в соответствие с настоящим Указом;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представить предложения о приведении нормативных правовых актов Президента Российской Федерации в соответствие с настоящим Указом.</w:t>
      </w:r>
    </w:p>
    <w:p w:rsidR="00E1301A" w:rsidRPr="00E1301A" w:rsidRDefault="00E1301A" w:rsidP="00E130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7. Настоящий Указ вступает в силу со дня его подписания.</w:t>
      </w:r>
    </w:p>
    <w:p w:rsidR="00E1301A" w:rsidRDefault="00E1301A" w:rsidP="00E13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Президент</w:t>
      </w: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Российской Федерации</w:t>
      </w:r>
    </w:p>
    <w:p w:rsidR="00E1301A" w:rsidRPr="00E1301A" w:rsidRDefault="00E1301A" w:rsidP="00E130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1301A">
        <w:rPr>
          <w:rFonts w:ascii="Arial" w:hAnsi="Arial" w:cs="Arial"/>
          <w:color w:val="000000" w:themeColor="text1"/>
          <w:sz w:val="24"/>
          <w:szCs w:val="24"/>
        </w:rPr>
        <w:t>В.ПУТИН</w:t>
      </w:r>
    </w:p>
    <w:sectPr w:rsidR="00E1301A" w:rsidRPr="00E1301A" w:rsidSect="000B247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1A"/>
    <w:rsid w:val="001D5CB9"/>
    <w:rsid w:val="00E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Рамонова Ольга Сергеевна</dc:creator>
  <cp:lastModifiedBy>Рамонова Ольга Сергеевна</cp:lastModifiedBy>
  <cp:revision>1</cp:revision>
  <dcterms:created xsi:type="dcterms:W3CDTF">2019-03-06T06:54:00Z</dcterms:created>
  <dcterms:modified xsi:type="dcterms:W3CDTF">2019-03-06T06:57:00Z</dcterms:modified>
</cp:coreProperties>
</file>