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DD" w:rsidRPr="001641C3" w:rsidRDefault="00367BA4" w:rsidP="00716289">
      <w:pPr>
        <w:jc w:val="right"/>
        <w:rPr>
          <w:rFonts w:ascii="Times New Roman" w:hAnsi="Times New Roman" w:cs="Times New Roman"/>
          <w:sz w:val="24"/>
          <w:szCs w:val="24"/>
        </w:rPr>
      </w:pPr>
      <w:r w:rsidRPr="001641C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51029" w:rsidRPr="001641C3">
        <w:rPr>
          <w:rFonts w:ascii="Times New Roman" w:hAnsi="Times New Roman" w:cs="Times New Roman"/>
          <w:sz w:val="24"/>
          <w:szCs w:val="24"/>
        </w:rPr>
        <w:t>2</w:t>
      </w:r>
    </w:p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p w:rsidR="00716289" w:rsidRPr="00B51029" w:rsidRDefault="00716289" w:rsidP="007162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289">
        <w:rPr>
          <w:rFonts w:ascii="Times New Roman" w:hAnsi="Times New Roman" w:cs="Times New Roman"/>
          <w:b/>
          <w:sz w:val="28"/>
          <w:szCs w:val="28"/>
        </w:rPr>
        <w:t xml:space="preserve">Информация о </w:t>
      </w:r>
      <w:r w:rsidR="00B51029">
        <w:rPr>
          <w:rFonts w:ascii="Times New Roman" w:hAnsi="Times New Roman" w:cs="Times New Roman"/>
          <w:b/>
          <w:sz w:val="28"/>
          <w:szCs w:val="28"/>
        </w:rPr>
        <w:t xml:space="preserve">действующих </w:t>
      </w:r>
      <w:r w:rsidR="00367BA4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Pr="00716289">
        <w:rPr>
          <w:rFonts w:ascii="Times New Roman" w:hAnsi="Times New Roman" w:cs="Times New Roman"/>
          <w:b/>
          <w:sz w:val="28"/>
          <w:szCs w:val="28"/>
        </w:rPr>
        <w:t>правовых акт</w:t>
      </w:r>
      <w:r w:rsidR="001641C3">
        <w:rPr>
          <w:rFonts w:ascii="Times New Roman" w:hAnsi="Times New Roman" w:cs="Times New Roman"/>
          <w:b/>
          <w:sz w:val="28"/>
          <w:szCs w:val="28"/>
        </w:rPr>
        <w:t>ах</w:t>
      </w:r>
      <w:r w:rsidRPr="00716289">
        <w:rPr>
          <w:rFonts w:ascii="Times New Roman" w:hAnsi="Times New Roman" w:cs="Times New Roman"/>
          <w:b/>
          <w:sz w:val="28"/>
          <w:szCs w:val="28"/>
        </w:rPr>
        <w:t xml:space="preserve"> Республики Северная Осетия-Алания</w:t>
      </w:r>
      <w:r w:rsidR="00B51029">
        <w:rPr>
          <w:rFonts w:ascii="Times New Roman" w:hAnsi="Times New Roman" w:cs="Times New Roman"/>
          <w:b/>
          <w:sz w:val="28"/>
          <w:szCs w:val="28"/>
        </w:rPr>
        <w:t xml:space="preserve">, в которых </w:t>
      </w:r>
      <w:proofErr w:type="spellStart"/>
      <w:r w:rsidR="00B51029">
        <w:rPr>
          <w:rFonts w:ascii="Times New Roman" w:hAnsi="Times New Roman" w:cs="Times New Roman"/>
          <w:b/>
          <w:sz w:val="28"/>
          <w:szCs w:val="28"/>
        </w:rPr>
        <w:t>коррупциогенные</w:t>
      </w:r>
      <w:proofErr w:type="spellEnd"/>
      <w:r w:rsidR="00B51029">
        <w:rPr>
          <w:rFonts w:ascii="Times New Roman" w:hAnsi="Times New Roman" w:cs="Times New Roman"/>
          <w:b/>
          <w:sz w:val="28"/>
          <w:szCs w:val="28"/>
        </w:rPr>
        <w:t xml:space="preserve"> факторы остаются не устраненными</w:t>
      </w:r>
      <w:r w:rsidR="00A739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9F8">
        <w:rPr>
          <w:rFonts w:ascii="Times New Roman" w:hAnsi="Times New Roman" w:cs="Times New Roman"/>
          <w:b/>
          <w:sz w:val="28"/>
          <w:szCs w:val="28"/>
        </w:rPr>
        <w:t>на 0</w:t>
      </w:r>
      <w:r w:rsidR="000959A4">
        <w:rPr>
          <w:rFonts w:ascii="Times New Roman" w:hAnsi="Times New Roman" w:cs="Times New Roman"/>
          <w:b/>
          <w:sz w:val="28"/>
          <w:szCs w:val="28"/>
        </w:rPr>
        <w:t>3</w:t>
      </w:r>
      <w:r w:rsidR="001259F8">
        <w:rPr>
          <w:rFonts w:ascii="Times New Roman" w:hAnsi="Times New Roman" w:cs="Times New Roman"/>
          <w:b/>
          <w:sz w:val="28"/>
          <w:szCs w:val="28"/>
        </w:rPr>
        <w:t>.10.</w:t>
      </w:r>
      <w:r w:rsidR="00A73922" w:rsidRPr="00A73922">
        <w:rPr>
          <w:rFonts w:ascii="Times New Roman" w:hAnsi="Times New Roman" w:cs="Times New Roman"/>
          <w:b/>
          <w:sz w:val="28"/>
          <w:szCs w:val="28"/>
        </w:rPr>
        <w:t>201</w:t>
      </w:r>
      <w:r w:rsidR="00F46997">
        <w:rPr>
          <w:rFonts w:ascii="Times New Roman" w:hAnsi="Times New Roman" w:cs="Times New Roman"/>
          <w:b/>
          <w:sz w:val="28"/>
          <w:szCs w:val="28"/>
        </w:rPr>
        <w:t>9</w:t>
      </w:r>
      <w:r w:rsidR="00A73922" w:rsidRPr="00A739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14"/>
        <w:gridCol w:w="2872"/>
        <w:gridCol w:w="5103"/>
        <w:gridCol w:w="3260"/>
        <w:gridCol w:w="2487"/>
      </w:tblGrid>
      <w:tr w:rsidR="00716289" w:rsidRPr="00716289" w:rsidTr="001641C3">
        <w:tc>
          <w:tcPr>
            <w:tcW w:w="814" w:type="dxa"/>
          </w:tcPr>
          <w:p w:rsidR="00716289" w:rsidRPr="001641C3" w:rsidRDefault="00716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16289" w:rsidRPr="001641C3" w:rsidRDefault="007162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72" w:type="dxa"/>
          </w:tcPr>
          <w:p w:rsidR="00716289" w:rsidRPr="001641C3" w:rsidRDefault="00367BA4" w:rsidP="0036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5103" w:type="dxa"/>
          </w:tcPr>
          <w:p w:rsidR="00716289" w:rsidRPr="001641C3" w:rsidRDefault="00716289" w:rsidP="00367B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 xml:space="preserve">Норма </w:t>
            </w:r>
            <w:r w:rsidR="00367BA4" w:rsidRPr="001641C3"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 субъекта Российской Федерации</w:t>
            </w: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, в котором выявлен коррупциогенный фактор</w:t>
            </w:r>
          </w:p>
        </w:tc>
        <w:tc>
          <w:tcPr>
            <w:tcW w:w="3260" w:type="dxa"/>
          </w:tcPr>
          <w:p w:rsidR="00716289" w:rsidRPr="001641C3" w:rsidRDefault="00716289" w:rsidP="00164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Пункт Методики проведения антикоррупционной экспертизы нормативных правовых актов и проектов нормативных правовых актов, устанавливающий коррупциогенный фактор</w:t>
            </w:r>
          </w:p>
        </w:tc>
        <w:tc>
          <w:tcPr>
            <w:tcW w:w="2487" w:type="dxa"/>
          </w:tcPr>
          <w:p w:rsidR="00716289" w:rsidRPr="001641C3" w:rsidRDefault="00367BA4" w:rsidP="007162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C3">
              <w:rPr>
                <w:rFonts w:ascii="Times New Roman" w:hAnsi="Times New Roman" w:cs="Times New Roman"/>
                <w:sz w:val="24"/>
                <w:szCs w:val="24"/>
              </w:rPr>
              <w:t>Сведения о мерах, принятых в целях устранения коррупциогенных факторов</w:t>
            </w:r>
          </w:p>
        </w:tc>
      </w:tr>
      <w:tr w:rsidR="001641C3" w:rsidRPr="0074139F" w:rsidTr="00E4310B">
        <w:tc>
          <w:tcPr>
            <w:tcW w:w="814" w:type="dxa"/>
          </w:tcPr>
          <w:p w:rsidR="001641C3" w:rsidRPr="0074139F" w:rsidRDefault="001641C3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2" w:type="dxa"/>
          </w:tcPr>
          <w:p w:rsidR="001641C3" w:rsidRPr="0074139F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Республики Северная Осетия–Алания от 16.04.2019 №140 «О ежегодной республиканской премии за лучшую журналистскую работу на осетинском языке «Осетия-любовь моя»</w:t>
            </w:r>
          </w:p>
        </w:tc>
        <w:tc>
          <w:tcPr>
            <w:tcW w:w="5103" w:type="dxa"/>
          </w:tcPr>
          <w:p w:rsidR="001641C3" w:rsidRPr="0074139F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Согласно подпунктам «а» и «ж»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 широта дискреционных полномочий – отсутствие или неопределенность сроков, условий или оснований принятия решения, наличие дублирующих полномочий государственного органа, а также отсутствие или неполнота</w:t>
            </w:r>
            <w:proofErr w:type="gram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административных процедур – отсутствие порядка совершения государственными органами определенных действий либо одного из элементов такого порядка являются </w:t>
            </w:r>
            <w:proofErr w:type="spell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коррупциогенными</w:t>
            </w:r>
            <w:proofErr w:type="spell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факторами, устанавливающими для </w:t>
            </w:r>
            <w:proofErr w:type="spell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правоприменителя</w:t>
            </w:r>
            <w:proofErr w:type="spell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необоснованно широкие пределы усмотрения </w:t>
            </w:r>
            <w:r w:rsidRPr="004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возможность необоснованного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исключений из общих правил</w:t>
            </w:r>
          </w:p>
        </w:tc>
        <w:tc>
          <w:tcPr>
            <w:tcW w:w="3260" w:type="dxa"/>
          </w:tcPr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Экспертное заключение о несоответствии направлено в Правительство Республики Северная Осетия-Алания (исх. от 30.05.2019 №15/01-1528)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proofErr w:type="gram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экспертного</w:t>
            </w:r>
            <w:proofErr w:type="gram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о несоответствии направлена в Прокуратуру Республики Северная Осетия-Алания</w:t>
            </w:r>
          </w:p>
          <w:p w:rsidR="001641C3" w:rsidRPr="0074139F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(исх. от 30.05.2019 №15/01-1531)</w:t>
            </w:r>
            <w:bookmarkStart w:id="0" w:name="_GoBack"/>
            <w:bookmarkEnd w:id="0"/>
          </w:p>
        </w:tc>
        <w:tc>
          <w:tcPr>
            <w:tcW w:w="2487" w:type="dxa"/>
          </w:tcPr>
          <w:p w:rsidR="001641C3" w:rsidRPr="0074139F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В адрес Управления поступило письмо из Правительства Республики Северная Осетия-Алания от 19.06.2019 №02-15/3201 (о согласии с доводами э/з)</w:t>
            </w:r>
          </w:p>
        </w:tc>
      </w:tr>
      <w:tr w:rsidR="00442CFC" w:rsidRPr="0074139F" w:rsidTr="00E4310B">
        <w:tc>
          <w:tcPr>
            <w:tcW w:w="814" w:type="dxa"/>
          </w:tcPr>
          <w:p w:rsidR="00442CFC" w:rsidRPr="0074139F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2872" w:type="dxa"/>
          </w:tcPr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Республики Северная Осетия-Алания 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от 26.12.2016 №456 «Об утверждении Порядка  представления и контроля отчетности об образовании, утилизации, обезвреживании, о размещении отходов»</w:t>
            </w:r>
          </w:p>
        </w:tc>
        <w:tc>
          <w:tcPr>
            <w:tcW w:w="5103" w:type="dxa"/>
          </w:tcPr>
          <w:p w:rsidR="00442CFC" w:rsidRPr="00442CFC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Согласно подпункту «д» пункта 3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№96 «Об антикоррупционной экспертизе нормативных правовых актов и проектов нормативных правовых актов», принятие нормативного правового акта за пределами компетенции - нарушение компетенции государственных органов, органов местного самоуправления или организаций (их должностных лиц) при принятии нормативных правовых актов</w:t>
            </w:r>
            <w:proofErr w:type="gram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, является </w:t>
            </w:r>
            <w:proofErr w:type="spell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коррупциогенным</w:t>
            </w:r>
            <w:proofErr w:type="spell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фактором, устанавливающим для </w:t>
            </w:r>
            <w:proofErr w:type="spell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правоприменителя</w:t>
            </w:r>
            <w:proofErr w:type="spell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необоснованно широкие пределы усмотрения или возможность необоснованного применения исключений из общих правил.</w:t>
            </w:r>
          </w:p>
        </w:tc>
        <w:tc>
          <w:tcPr>
            <w:tcW w:w="3260" w:type="dxa"/>
          </w:tcPr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Экспертное заключение о несоответствии направлено в Правительство Республики Северная Осетия-Алания (исх. от 30.05.2019 №15/01-1535)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Копия </w:t>
            </w:r>
            <w:proofErr w:type="gramStart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экспертного</w:t>
            </w:r>
            <w:proofErr w:type="gramEnd"/>
            <w:r w:rsidRPr="00442CFC">
              <w:rPr>
                <w:rFonts w:ascii="Times New Roman" w:hAnsi="Times New Roman" w:cs="Times New Roman"/>
                <w:sz w:val="24"/>
                <w:szCs w:val="24"/>
              </w:rPr>
              <w:t xml:space="preserve"> о несоответствии направлена в Прокуратуру Республики Северная Осетия-Алания</w:t>
            </w:r>
          </w:p>
          <w:p w:rsidR="00442CFC" w:rsidRPr="00442CFC" w:rsidRDefault="00442CFC" w:rsidP="00442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(исх. от 30.05.2019 №15/01-1537)</w:t>
            </w:r>
          </w:p>
        </w:tc>
        <w:tc>
          <w:tcPr>
            <w:tcW w:w="2487" w:type="dxa"/>
          </w:tcPr>
          <w:p w:rsidR="00442CFC" w:rsidRPr="00A91E0D" w:rsidRDefault="00442CFC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CFC">
              <w:rPr>
                <w:rFonts w:ascii="Times New Roman" w:hAnsi="Times New Roman" w:cs="Times New Roman"/>
                <w:sz w:val="24"/>
                <w:szCs w:val="24"/>
              </w:rPr>
              <w:t>В адрес Управления поступило письмо из Правительства Республики Северная Осетия-Алания от 17.06.2019 №02-15/3170 (о согласии с доводами э/з)</w:t>
            </w:r>
          </w:p>
          <w:p w:rsidR="00A91E0D" w:rsidRPr="000959A4" w:rsidRDefault="00A91E0D" w:rsidP="00E43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E0D" w:rsidRPr="00A91E0D" w:rsidRDefault="00A91E0D" w:rsidP="00A91E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E0D">
              <w:rPr>
                <w:rFonts w:ascii="Times New Roman" w:hAnsi="Times New Roman" w:cs="Times New Roman"/>
                <w:sz w:val="24"/>
                <w:szCs w:val="24"/>
              </w:rPr>
              <w:t>В адрес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поступило письмо из Прокуратуры</w:t>
            </w:r>
            <w:r w:rsidRPr="00A91E0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Северная Осетия-Алания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A91E0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1E0D">
              <w:rPr>
                <w:rFonts w:ascii="Times New Roman" w:hAnsi="Times New Roman" w:cs="Times New Roman"/>
                <w:sz w:val="24"/>
                <w:szCs w:val="24"/>
              </w:rPr>
              <w:t>.2019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22-26-679-2019</w:t>
            </w:r>
            <w:r w:rsidRPr="00A91E0D">
              <w:rPr>
                <w:rFonts w:ascii="Times New Roman" w:hAnsi="Times New Roman" w:cs="Times New Roman"/>
                <w:sz w:val="24"/>
                <w:szCs w:val="24"/>
              </w:rPr>
              <w:t xml:space="preserve"> (о согласии с доводами э/з)</w:t>
            </w:r>
          </w:p>
        </w:tc>
      </w:tr>
    </w:tbl>
    <w:p w:rsidR="00716289" w:rsidRPr="00716289" w:rsidRDefault="00716289">
      <w:pPr>
        <w:rPr>
          <w:rFonts w:ascii="Times New Roman" w:hAnsi="Times New Roman" w:cs="Times New Roman"/>
          <w:sz w:val="28"/>
          <w:szCs w:val="28"/>
        </w:rPr>
      </w:pPr>
    </w:p>
    <w:sectPr w:rsidR="00716289" w:rsidRPr="00716289" w:rsidSect="00442CFC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89"/>
    <w:rsid w:val="000959A4"/>
    <w:rsid w:val="001259F8"/>
    <w:rsid w:val="001641C3"/>
    <w:rsid w:val="00365D6E"/>
    <w:rsid w:val="00367BA4"/>
    <w:rsid w:val="003A69CD"/>
    <w:rsid w:val="00442CFC"/>
    <w:rsid w:val="004F5651"/>
    <w:rsid w:val="00672ADD"/>
    <w:rsid w:val="00716289"/>
    <w:rsid w:val="00A54415"/>
    <w:rsid w:val="00A73922"/>
    <w:rsid w:val="00A91E0D"/>
    <w:rsid w:val="00B51029"/>
    <w:rsid w:val="00D948A7"/>
    <w:rsid w:val="00F4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2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F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5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69DC5-E8E8-4997-910D-4247EEA41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Тохтиева</dc:creator>
  <cp:lastModifiedBy>Тохтиева Оксана Хасанбековна</cp:lastModifiedBy>
  <cp:revision>12</cp:revision>
  <cp:lastPrinted>2019-10-03T08:05:00Z</cp:lastPrinted>
  <dcterms:created xsi:type="dcterms:W3CDTF">2016-12-29T10:25:00Z</dcterms:created>
  <dcterms:modified xsi:type="dcterms:W3CDTF">2019-10-03T08:05:00Z</dcterms:modified>
</cp:coreProperties>
</file>