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ADD" w:rsidRPr="001641C3" w:rsidRDefault="00367BA4" w:rsidP="00716289">
      <w:pPr>
        <w:jc w:val="right"/>
        <w:rPr>
          <w:rFonts w:ascii="Times New Roman" w:hAnsi="Times New Roman" w:cs="Times New Roman"/>
          <w:sz w:val="24"/>
          <w:szCs w:val="24"/>
        </w:rPr>
      </w:pPr>
      <w:r w:rsidRPr="001641C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51029" w:rsidRPr="001641C3">
        <w:rPr>
          <w:rFonts w:ascii="Times New Roman" w:hAnsi="Times New Roman" w:cs="Times New Roman"/>
          <w:sz w:val="24"/>
          <w:szCs w:val="24"/>
        </w:rPr>
        <w:t>2</w:t>
      </w:r>
    </w:p>
    <w:p w:rsidR="00716289" w:rsidRPr="00716289" w:rsidRDefault="00716289">
      <w:pPr>
        <w:rPr>
          <w:rFonts w:ascii="Times New Roman" w:hAnsi="Times New Roman" w:cs="Times New Roman"/>
          <w:sz w:val="28"/>
          <w:szCs w:val="28"/>
        </w:rPr>
      </w:pPr>
    </w:p>
    <w:p w:rsidR="00716289" w:rsidRPr="00B51029" w:rsidRDefault="00716289" w:rsidP="007162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289">
        <w:rPr>
          <w:rFonts w:ascii="Times New Roman" w:hAnsi="Times New Roman" w:cs="Times New Roman"/>
          <w:b/>
          <w:sz w:val="28"/>
          <w:szCs w:val="28"/>
        </w:rPr>
        <w:t xml:space="preserve">Информация о </w:t>
      </w:r>
      <w:r w:rsidR="00B51029">
        <w:rPr>
          <w:rFonts w:ascii="Times New Roman" w:hAnsi="Times New Roman" w:cs="Times New Roman"/>
          <w:b/>
          <w:sz w:val="28"/>
          <w:szCs w:val="28"/>
        </w:rPr>
        <w:t xml:space="preserve">действующих </w:t>
      </w:r>
      <w:r w:rsidR="00367BA4">
        <w:rPr>
          <w:rFonts w:ascii="Times New Roman" w:hAnsi="Times New Roman" w:cs="Times New Roman"/>
          <w:b/>
          <w:sz w:val="28"/>
          <w:szCs w:val="28"/>
        </w:rPr>
        <w:t xml:space="preserve">нормативных </w:t>
      </w:r>
      <w:r w:rsidRPr="00716289">
        <w:rPr>
          <w:rFonts w:ascii="Times New Roman" w:hAnsi="Times New Roman" w:cs="Times New Roman"/>
          <w:b/>
          <w:sz w:val="28"/>
          <w:szCs w:val="28"/>
        </w:rPr>
        <w:t>правовых акт</w:t>
      </w:r>
      <w:r w:rsidR="001641C3">
        <w:rPr>
          <w:rFonts w:ascii="Times New Roman" w:hAnsi="Times New Roman" w:cs="Times New Roman"/>
          <w:b/>
          <w:sz w:val="28"/>
          <w:szCs w:val="28"/>
        </w:rPr>
        <w:t>ах</w:t>
      </w:r>
      <w:r w:rsidRPr="00716289">
        <w:rPr>
          <w:rFonts w:ascii="Times New Roman" w:hAnsi="Times New Roman" w:cs="Times New Roman"/>
          <w:b/>
          <w:sz w:val="28"/>
          <w:szCs w:val="28"/>
        </w:rPr>
        <w:t xml:space="preserve"> Республики Северная Осетия-Алания</w:t>
      </w:r>
      <w:r w:rsidR="00B51029">
        <w:rPr>
          <w:rFonts w:ascii="Times New Roman" w:hAnsi="Times New Roman" w:cs="Times New Roman"/>
          <w:b/>
          <w:sz w:val="28"/>
          <w:szCs w:val="28"/>
        </w:rPr>
        <w:t xml:space="preserve">, в которых </w:t>
      </w:r>
      <w:proofErr w:type="spellStart"/>
      <w:r w:rsidR="00B51029">
        <w:rPr>
          <w:rFonts w:ascii="Times New Roman" w:hAnsi="Times New Roman" w:cs="Times New Roman"/>
          <w:b/>
          <w:sz w:val="28"/>
          <w:szCs w:val="28"/>
        </w:rPr>
        <w:t>коррупциогенные</w:t>
      </w:r>
      <w:proofErr w:type="spellEnd"/>
      <w:r w:rsidR="00B51029">
        <w:rPr>
          <w:rFonts w:ascii="Times New Roman" w:hAnsi="Times New Roman" w:cs="Times New Roman"/>
          <w:b/>
          <w:sz w:val="28"/>
          <w:szCs w:val="28"/>
        </w:rPr>
        <w:t xml:space="preserve"> факторы остаются не устраненными</w:t>
      </w:r>
      <w:r w:rsidR="00A739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59F8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D048C0">
        <w:rPr>
          <w:rFonts w:ascii="Times New Roman" w:hAnsi="Times New Roman" w:cs="Times New Roman"/>
          <w:b/>
          <w:sz w:val="28"/>
          <w:szCs w:val="28"/>
        </w:rPr>
        <w:t>26</w:t>
      </w:r>
      <w:r w:rsidR="001259F8">
        <w:rPr>
          <w:rFonts w:ascii="Times New Roman" w:hAnsi="Times New Roman" w:cs="Times New Roman"/>
          <w:b/>
          <w:sz w:val="28"/>
          <w:szCs w:val="28"/>
        </w:rPr>
        <w:t>.1</w:t>
      </w:r>
      <w:r w:rsidR="00D048C0">
        <w:rPr>
          <w:rFonts w:ascii="Times New Roman" w:hAnsi="Times New Roman" w:cs="Times New Roman"/>
          <w:b/>
          <w:sz w:val="28"/>
          <w:szCs w:val="28"/>
        </w:rPr>
        <w:t>2</w:t>
      </w:r>
      <w:r w:rsidR="001259F8">
        <w:rPr>
          <w:rFonts w:ascii="Times New Roman" w:hAnsi="Times New Roman" w:cs="Times New Roman"/>
          <w:b/>
          <w:sz w:val="28"/>
          <w:szCs w:val="28"/>
        </w:rPr>
        <w:t>.</w:t>
      </w:r>
      <w:r w:rsidR="00A73922" w:rsidRPr="00A73922">
        <w:rPr>
          <w:rFonts w:ascii="Times New Roman" w:hAnsi="Times New Roman" w:cs="Times New Roman"/>
          <w:b/>
          <w:sz w:val="28"/>
          <w:szCs w:val="28"/>
        </w:rPr>
        <w:t>201</w:t>
      </w:r>
      <w:r w:rsidR="00F46997">
        <w:rPr>
          <w:rFonts w:ascii="Times New Roman" w:hAnsi="Times New Roman" w:cs="Times New Roman"/>
          <w:b/>
          <w:sz w:val="28"/>
          <w:szCs w:val="28"/>
        </w:rPr>
        <w:t>9</w:t>
      </w:r>
      <w:r w:rsidR="00A73922" w:rsidRPr="00A739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16289" w:rsidRPr="00716289" w:rsidRDefault="0071628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14"/>
        <w:gridCol w:w="2872"/>
        <w:gridCol w:w="5103"/>
        <w:gridCol w:w="3260"/>
        <w:gridCol w:w="2487"/>
      </w:tblGrid>
      <w:tr w:rsidR="00716289" w:rsidRPr="00716289" w:rsidTr="001641C3">
        <w:tc>
          <w:tcPr>
            <w:tcW w:w="814" w:type="dxa"/>
          </w:tcPr>
          <w:p w:rsidR="00716289" w:rsidRPr="001641C3" w:rsidRDefault="00716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1C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16289" w:rsidRPr="001641C3" w:rsidRDefault="00716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41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641C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72" w:type="dxa"/>
          </w:tcPr>
          <w:p w:rsidR="00716289" w:rsidRPr="001641C3" w:rsidRDefault="00367BA4" w:rsidP="0036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C3">
              <w:rPr>
                <w:rFonts w:ascii="Times New Roman" w:hAnsi="Times New Roman" w:cs="Times New Roman"/>
                <w:sz w:val="24"/>
                <w:szCs w:val="24"/>
              </w:rPr>
              <w:t>Наименование нормативного правового акта субъекта Российской Федерации</w:t>
            </w:r>
          </w:p>
        </w:tc>
        <w:tc>
          <w:tcPr>
            <w:tcW w:w="5103" w:type="dxa"/>
          </w:tcPr>
          <w:p w:rsidR="00716289" w:rsidRPr="001641C3" w:rsidRDefault="00716289" w:rsidP="0036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C3">
              <w:rPr>
                <w:rFonts w:ascii="Times New Roman" w:hAnsi="Times New Roman" w:cs="Times New Roman"/>
                <w:sz w:val="24"/>
                <w:szCs w:val="24"/>
              </w:rPr>
              <w:t xml:space="preserve">Норма </w:t>
            </w:r>
            <w:r w:rsidR="00367BA4" w:rsidRPr="001641C3">
              <w:rPr>
                <w:rFonts w:ascii="Times New Roman" w:hAnsi="Times New Roman" w:cs="Times New Roman"/>
                <w:sz w:val="24"/>
                <w:szCs w:val="24"/>
              </w:rPr>
              <w:t>нормативного правового акта субъекта Российской Федерации</w:t>
            </w:r>
            <w:r w:rsidRPr="001641C3">
              <w:rPr>
                <w:rFonts w:ascii="Times New Roman" w:hAnsi="Times New Roman" w:cs="Times New Roman"/>
                <w:sz w:val="24"/>
                <w:szCs w:val="24"/>
              </w:rPr>
              <w:t>, в котором выявлен коррупциогенный фактор</w:t>
            </w:r>
          </w:p>
        </w:tc>
        <w:tc>
          <w:tcPr>
            <w:tcW w:w="3260" w:type="dxa"/>
          </w:tcPr>
          <w:p w:rsidR="00716289" w:rsidRPr="001641C3" w:rsidRDefault="00716289" w:rsidP="00164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C3">
              <w:rPr>
                <w:rFonts w:ascii="Times New Roman" w:hAnsi="Times New Roman" w:cs="Times New Roman"/>
                <w:sz w:val="24"/>
                <w:szCs w:val="24"/>
              </w:rPr>
              <w:t>Пункт Методики проведения антикоррупционной экспертизы нормативных правовых актов и проектов нормативных правовых актов, устанавливающий коррупциогенный фактор</w:t>
            </w:r>
          </w:p>
        </w:tc>
        <w:tc>
          <w:tcPr>
            <w:tcW w:w="2487" w:type="dxa"/>
          </w:tcPr>
          <w:p w:rsidR="00716289" w:rsidRPr="001641C3" w:rsidRDefault="00367BA4" w:rsidP="00716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C3">
              <w:rPr>
                <w:rFonts w:ascii="Times New Roman" w:hAnsi="Times New Roman" w:cs="Times New Roman"/>
                <w:sz w:val="24"/>
                <w:szCs w:val="24"/>
              </w:rPr>
              <w:t>Сведения о мерах, принятых в целях устранения коррупциогенных факторов</w:t>
            </w:r>
          </w:p>
        </w:tc>
      </w:tr>
      <w:tr w:rsidR="00442CFC" w:rsidRPr="0074139F" w:rsidTr="00E4310B">
        <w:tc>
          <w:tcPr>
            <w:tcW w:w="814" w:type="dxa"/>
          </w:tcPr>
          <w:p w:rsidR="00442CFC" w:rsidRPr="0074139F" w:rsidRDefault="00E81418" w:rsidP="00E4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2CF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872" w:type="dxa"/>
          </w:tcPr>
          <w:p w:rsidR="00442CFC" w:rsidRPr="00442CFC" w:rsidRDefault="00442CFC" w:rsidP="00442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FC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Республики Северная Осетия-Алания </w:t>
            </w:r>
          </w:p>
          <w:p w:rsidR="00442CFC" w:rsidRPr="00442CFC" w:rsidRDefault="00442CFC" w:rsidP="00442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от 26.12.2016 №456 «Об утверждении Порядка  представления и контроля отчетности об образовании, утилизации, обезвреживании, о размещении отходов»</w:t>
            </w:r>
          </w:p>
        </w:tc>
        <w:tc>
          <w:tcPr>
            <w:tcW w:w="5103" w:type="dxa"/>
          </w:tcPr>
          <w:p w:rsidR="00442CFC" w:rsidRPr="00442CFC" w:rsidRDefault="00442CFC" w:rsidP="00E4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подпункту «д» пункта 3 Методики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№96 «Об антикоррупционной экспертизе нормативных правовых актов и проектов нормативных правовых актов», принятие нормативного правового акта за пределами компетенции </w:t>
            </w:r>
            <w:r w:rsidR="00E8141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42CFC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нарушение компетенции государственных органов, органов местного самоуправления или организаций (их должностных лиц) при принятии нормативных правовых актов</w:t>
            </w:r>
            <w:proofErr w:type="gramEnd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 xml:space="preserve">, является </w:t>
            </w:r>
            <w:proofErr w:type="spellStart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коррупциогенным</w:t>
            </w:r>
            <w:proofErr w:type="spellEnd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 xml:space="preserve"> фактором, устанавливающим для </w:t>
            </w:r>
            <w:proofErr w:type="spellStart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правоприменителя</w:t>
            </w:r>
            <w:proofErr w:type="spellEnd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 xml:space="preserve"> необоснованно широкие пределы усмотрения или возможность необоснованного применения исключений из общих правил.</w:t>
            </w:r>
          </w:p>
        </w:tc>
        <w:tc>
          <w:tcPr>
            <w:tcW w:w="3260" w:type="dxa"/>
          </w:tcPr>
          <w:p w:rsidR="00442CFC" w:rsidRPr="00442CFC" w:rsidRDefault="00442CFC" w:rsidP="00442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Экспертное заключение о несоответствии направлено в Правительство Республики Северная Осетия-Алания (исх. от 30.05.2019 №15/01-1535)</w:t>
            </w:r>
          </w:p>
          <w:p w:rsidR="00442CFC" w:rsidRPr="00442CFC" w:rsidRDefault="00442CFC" w:rsidP="00442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CFC" w:rsidRPr="00442CFC" w:rsidRDefault="00442CFC" w:rsidP="00442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FC">
              <w:rPr>
                <w:rFonts w:ascii="Times New Roman" w:hAnsi="Times New Roman" w:cs="Times New Roman"/>
                <w:sz w:val="24"/>
                <w:szCs w:val="24"/>
              </w:rPr>
              <w:t xml:space="preserve">Копия </w:t>
            </w:r>
            <w:proofErr w:type="gramStart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экспертного</w:t>
            </w:r>
            <w:proofErr w:type="gramEnd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 xml:space="preserve"> о несоответствии направлена в Прокуратуру Республики Северная Осетия-Алания</w:t>
            </w:r>
          </w:p>
          <w:p w:rsidR="00442CFC" w:rsidRPr="00442CFC" w:rsidRDefault="00442CFC" w:rsidP="00442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(исх. от 30.05.2019 №15/01-1537)</w:t>
            </w:r>
          </w:p>
        </w:tc>
        <w:tc>
          <w:tcPr>
            <w:tcW w:w="2487" w:type="dxa"/>
          </w:tcPr>
          <w:p w:rsidR="00442CFC" w:rsidRPr="00A91E0D" w:rsidRDefault="00442CFC" w:rsidP="00E4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В адрес Управления поступило письмо из Правительства Республики Северная Осетия-Алания от 17.06.2019 №02-15/3170 (о согласии с доводами э/з)</w:t>
            </w:r>
          </w:p>
          <w:p w:rsidR="00A91E0D" w:rsidRPr="000959A4" w:rsidRDefault="00A91E0D" w:rsidP="00E4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E0D" w:rsidRPr="00A91E0D" w:rsidRDefault="00A91E0D" w:rsidP="00A91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0D">
              <w:rPr>
                <w:rFonts w:ascii="Times New Roman" w:hAnsi="Times New Roman" w:cs="Times New Roman"/>
                <w:sz w:val="24"/>
                <w:szCs w:val="24"/>
              </w:rPr>
              <w:t>В адрес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 поступило письмо из Прокуратуры</w:t>
            </w:r>
            <w:r w:rsidRPr="00A91E0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Северная Осетия-Алания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A91E0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91E0D">
              <w:rPr>
                <w:rFonts w:ascii="Times New Roman" w:hAnsi="Times New Roman" w:cs="Times New Roman"/>
                <w:sz w:val="24"/>
                <w:szCs w:val="24"/>
              </w:rPr>
              <w:t>.2019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22-26-679-2019</w:t>
            </w:r>
            <w:r w:rsidRPr="00A91E0D">
              <w:rPr>
                <w:rFonts w:ascii="Times New Roman" w:hAnsi="Times New Roman" w:cs="Times New Roman"/>
                <w:sz w:val="24"/>
                <w:szCs w:val="24"/>
              </w:rPr>
              <w:t xml:space="preserve"> (о согласии с доводами э/з)</w:t>
            </w:r>
          </w:p>
        </w:tc>
      </w:tr>
      <w:tr w:rsidR="00D048C0" w:rsidRPr="0074139F" w:rsidTr="00E4310B">
        <w:tc>
          <w:tcPr>
            <w:tcW w:w="814" w:type="dxa"/>
          </w:tcPr>
          <w:p w:rsidR="00D048C0" w:rsidRDefault="00906EB4" w:rsidP="00E4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  <w:r w:rsidR="00D048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2" w:type="dxa"/>
          </w:tcPr>
          <w:p w:rsidR="00D048C0" w:rsidRPr="00D048C0" w:rsidRDefault="00D048C0" w:rsidP="00D04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8C0">
              <w:rPr>
                <w:rFonts w:ascii="Times New Roman" w:hAnsi="Times New Roman" w:cs="Times New Roman"/>
                <w:sz w:val="24"/>
                <w:szCs w:val="24"/>
              </w:rPr>
              <w:t xml:space="preserve">Указ Главы Республики Северная Осетия-Алания  </w:t>
            </w:r>
            <w:r w:rsidRPr="00D048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16.09.2014 №248 «Об учреждении ежегодной премии Главы Республики Северная Осетия-Алания за лучшую журналистскую работу»</w:t>
            </w:r>
          </w:p>
        </w:tc>
        <w:tc>
          <w:tcPr>
            <w:tcW w:w="5103" w:type="dxa"/>
          </w:tcPr>
          <w:p w:rsidR="00D048C0" w:rsidRPr="00D048C0" w:rsidRDefault="00D048C0" w:rsidP="00E4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48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Согласно подпунктам «а» и «ж» пункта 3 Методики проведения антикоррупционной </w:t>
            </w:r>
            <w:r w:rsidRPr="00D048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№96 «Об антикоррупционной экспертизе нормативных правовых актов и проектов нормативных правовых актов» широта дискреционных полномочий – отсутствие или неопределенность сроков, условий или оснований принятия решения, наличие дублирующих полномочий государственного органа, а также отсутствие или неполнота</w:t>
            </w:r>
            <w:proofErr w:type="gramEnd"/>
            <w:r w:rsidRPr="00D048C0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административных процедур – отсутствие порядка совершения государственными органами определенных действий либо одного из элементов такого порядка являются </w:t>
            </w:r>
            <w:proofErr w:type="spellStart"/>
            <w:r w:rsidRPr="00D048C0">
              <w:rPr>
                <w:rFonts w:ascii="Times New Roman" w:hAnsi="Times New Roman" w:cs="Times New Roman"/>
                <w:sz w:val="24"/>
                <w:szCs w:val="24"/>
              </w:rPr>
              <w:t>коррупциогенными</w:t>
            </w:r>
            <w:proofErr w:type="spellEnd"/>
            <w:r w:rsidRPr="00D048C0">
              <w:rPr>
                <w:rFonts w:ascii="Times New Roman" w:hAnsi="Times New Roman" w:cs="Times New Roman"/>
                <w:sz w:val="24"/>
                <w:szCs w:val="24"/>
              </w:rPr>
              <w:t xml:space="preserve"> факторами, устанавливающими для </w:t>
            </w:r>
            <w:proofErr w:type="spellStart"/>
            <w:r w:rsidRPr="00D048C0">
              <w:rPr>
                <w:rFonts w:ascii="Times New Roman" w:hAnsi="Times New Roman" w:cs="Times New Roman"/>
                <w:sz w:val="24"/>
                <w:szCs w:val="24"/>
              </w:rPr>
              <w:t>правоприменителя</w:t>
            </w:r>
            <w:proofErr w:type="spellEnd"/>
            <w:r w:rsidRPr="00D048C0">
              <w:rPr>
                <w:rFonts w:ascii="Times New Roman" w:hAnsi="Times New Roman" w:cs="Times New Roman"/>
                <w:sz w:val="24"/>
                <w:szCs w:val="24"/>
              </w:rPr>
              <w:t xml:space="preserve"> необоснованно широкие пределы усмотрения или возможность необоснованного применения исключений из общих правил.</w:t>
            </w:r>
          </w:p>
        </w:tc>
        <w:tc>
          <w:tcPr>
            <w:tcW w:w="3260" w:type="dxa"/>
          </w:tcPr>
          <w:p w:rsidR="00D048C0" w:rsidRPr="00D048C0" w:rsidRDefault="00D048C0" w:rsidP="00D04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8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Экспертное заключение о несоответствии направлено в </w:t>
            </w:r>
            <w:r w:rsidRPr="00D048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Правительство Республики Северная Осетия-Алания (исх. от 22.11.2019 №15/01-3146)</w:t>
            </w:r>
          </w:p>
          <w:p w:rsidR="00D048C0" w:rsidRPr="00D048C0" w:rsidRDefault="00D048C0" w:rsidP="00D04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8C0" w:rsidRPr="00D048C0" w:rsidRDefault="00D048C0" w:rsidP="00D04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8C0">
              <w:rPr>
                <w:rFonts w:ascii="Times New Roman" w:hAnsi="Times New Roman" w:cs="Times New Roman"/>
                <w:sz w:val="24"/>
                <w:szCs w:val="24"/>
              </w:rPr>
              <w:t xml:space="preserve">Копия </w:t>
            </w:r>
            <w:proofErr w:type="gramStart"/>
            <w:r w:rsidRPr="00D048C0">
              <w:rPr>
                <w:rFonts w:ascii="Times New Roman" w:hAnsi="Times New Roman" w:cs="Times New Roman"/>
                <w:sz w:val="24"/>
                <w:szCs w:val="24"/>
              </w:rPr>
              <w:t>экспертного</w:t>
            </w:r>
            <w:proofErr w:type="gramEnd"/>
            <w:r w:rsidRPr="00D048C0">
              <w:rPr>
                <w:rFonts w:ascii="Times New Roman" w:hAnsi="Times New Roman" w:cs="Times New Roman"/>
                <w:sz w:val="24"/>
                <w:szCs w:val="24"/>
              </w:rPr>
              <w:t xml:space="preserve"> о несоответствии направлена в Прокуратуру Республики Северная Осетия-Алания (исх. от 22.11.2019 №15/01-3147)</w:t>
            </w:r>
          </w:p>
        </w:tc>
        <w:tc>
          <w:tcPr>
            <w:tcW w:w="2487" w:type="dxa"/>
          </w:tcPr>
          <w:p w:rsidR="00D048C0" w:rsidRPr="00D048C0" w:rsidRDefault="00D048C0" w:rsidP="00E4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6289" w:rsidRPr="00716289" w:rsidRDefault="00716289">
      <w:pPr>
        <w:rPr>
          <w:rFonts w:ascii="Times New Roman" w:hAnsi="Times New Roman" w:cs="Times New Roman"/>
          <w:sz w:val="28"/>
          <w:szCs w:val="28"/>
        </w:rPr>
      </w:pPr>
    </w:p>
    <w:sectPr w:rsidR="00716289" w:rsidRPr="00716289" w:rsidSect="00442CFC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289"/>
    <w:rsid w:val="000959A4"/>
    <w:rsid w:val="001259F8"/>
    <w:rsid w:val="001641C3"/>
    <w:rsid w:val="00365D6E"/>
    <w:rsid w:val="00367BA4"/>
    <w:rsid w:val="003A69CD"/>
    <w:rsid w:val="00442CFC"/>
    <w:rsid w:val="004F5651"/>
    <w:rsid w:val="00672ADD"/>
    <w:rsid w:val="00716289"/>
    <w:rsid w:val="00906EB4"/>
    <w:rsid w:val="00A54415"/>
    <w:rsid w:val="00A73922"/>
    <w:rsid w:val="00A91E0D"/>
    <w:rsid w:val="00B51029"/>
    <w:rsid w:val="00D048C0"/>
    <w:rsid w:val="00D948A7"/>
    <w:rsid w:val="00E81418"/>
    <w:rsid w:val="00F4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F5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56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F5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56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82BB9-982E-42B0-A3EC-B482E768F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</Company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Тохтиева</dc:creator>
  <cp:lastModifiedBy>Тохтиева Оксана Хасанбековна</cp:lastModifiedBy>
  <cp:revision>15</cp:revision>
  <cp:lastPrinted>2019-10-03T08:05:00Z</cp:lastPrinted>
  <dcterms:created xsi:type="dcterms:W3CDTF">2016-12-29T10:25:00Z</dcterms:created>
  <dcterms:modified xsi:type="dcterms:W3CDTF">2019-12-26T08:53:00Z</dcterms:modified>
</cp:coreProperties>
</file>