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ЮСТИЦИИ РОССИЙСКОЙ ФЕДЕРАЦИИ</w:t>
      </w:r>
    </w:p>
    <w:p w:rsidR="00501A1A" w:rsidRDefault="00501A1A" w:rsidP="00501A1A">
      <w:pPr>
        <w:pStyle w:val="ConsPlusNormal"/>
        <w:jc w:val="center"/>
        <w:outlineLvl w:val="0"/>
        <w:rPr>
          <w:b/>
          <w:bCs/>
        </w:rPr>
      </w:pP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от 29 июня 2015 г. N 159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О ВНЕСЕНИИ ИЗМЕНЕНИЙ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В ПОРЯДОК ВЕДЕНИЯ РЕЕСТРОВ ЕДИНОЙ ИНФОРМАЦИОННОЙ СИСТЕМЫ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НОТАРИАТА, </w:t>
      </w:r>
      <w:proofErr w:type="gramStart"/>
      <w:r>
        <w:rPr>
          <w:b/>
          <w:bCs/>
        </w:rPr>
        <w:t>УТВЕРЖДЕННЫЙ</w:t>
      </w:r>
      <w:proofErr w:type="gramEnd"/>
      <w:r>
        <w:rPr>
          <w:b/>
          <w:bCs/>
        </w:rPr>
        <w:t xml:space="preserve"> ПРИКАЗОМ МИНЮСТА РОССИИ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ОТ 17.06.2014 N 129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частью шестой статьи 34.3</w:t>
        </w:r>
      </w:hyperlink>
      <w:r>
        <w:t xml:space="preserve"> Основ законодательства Российской Федерации о нотариате от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2003, N 50, ст. 4855; 2004, N 27, ст. 2711, N 35, ст. 3607, N 45, ст. 4377;</w:t>
      </w:r>
      <w:proofErr w:type="gramEnd"/>
      <w:r>
        <w:t xml:space="preserve"> </w:t>
      </w:r>
      <w:proofErr w:type="gramStart"/>
      <w:r>
        <w:t>2005, N 27, ст. 2717; 2006, N 27, ст. 2881; 2007, N 1 (ч. I), ст. 21, N 27, ст. 3213, N 41, ст. 4845, N 43, ст. 5084; 2008, N 52 (ч. I), ст. 6236; 2009, N 1, ст. 14, ст. 20, N 29, ст. 3642; 2010, N 28, ст. 3554;</w:t>
      </w:r>
      <w:proofErr w:type="gramEnd"/>
      <w:r>
        <w:t xml:space="preserve"> 2011, N 49 (ч. V), ст. 7064, N 50, ст. 7347; 2012, N 27, ст. 3587; 2013, N 14, ст. 1651, N 51, ст. 6699; 2014, N 26 (ч. I), ст. 3371, N 30 (ч. I), ст. 4268; 2015, N 1 (ч. I), ст. 10, N 13, ст. 1811) приказываю: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ar31" w:history="1">
        <w:r>
          <w:rPr>
            <w:color w:val="0000FF"/>
          </w:rPr>
          <w:t>изменения</w:t>
        </w:r>
      </w:hyperlink>
      <w:r>
        <w:t xml:space="preserve">, вносимые в </w:t>
      </w:r>
      <w:hyperlink r:id="rId5" w:history="1">
        <w:r>
          <w:rPr>
            <w:color w:val="0000FF"/>
          </w:rPr>
          <w:t>Порядок</w:t>
        </w:r>
      </w:hyperlink>
      <w:r>
        <w:t xml:space="preserve"> ведения реестров единой информационной системы нотариата, утвержденный приказом Минюста России от 17.06.2014 N 129 (зарегистрирован Минюстом России 18.06.2014, регистрационный N 32716) (далее - изменения, вносимые в Порядок).</w:t>
      </w:r>
    </w:p>
    <w:p w:rsidR="00501A1A" w:rsidRDefault="00501A1A" w:rsidP="00501A1A">
      <w:pPr>
        <w:pStyle w:val="ConsPlusNormal"/>
        <w:ind w:firstLine="540"/>
        <w:jc w:val="both"/>
      </w:pPr>
      <w:bookmarkStart w:id="0" w:name="Par12"/>
      <w:bookmarkEnd w:id="0"/>
      <w:r>
        <w:t xml:space="preserve">2. Настоящий приказ вступает в силу в установленном порядке, за исключением положений </w:t>
      </w:r>
      <w:hyperlink w:anchor="Par56" w:history="1">
        <w:r>
          <w:rPr>
            <w:color w:val="0000FF"/>
          </w:rPr>
          <w:t>абзацев девятого</w:t>
        </w:r>
      </w:hyperlink>
      <w:r>
        <w:t xml:space="preserve"> - </w:t>
      </w:r>
      <w:hyperlink w:anchor="Par58" w:history="1">
        <w:r>
          <w:rPr>
            <w:color w:val="0000FF"/>
          </w:rPr>
          <w:t>одиннадцатого пункта 4</w:t>
        </w:r>
      </w:hyperlink>
      <w:r>
        <w:t xml:space="preserve"> изменений, вносимых в Порядок, вступающих в силу с 1 июля 2016 г.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right"/>
      </w:pPr>
      <w:r>
        <w:t>Министр</w:t>
      </w:r>
    </w:p>
    <w:p w:rsidR="00501A1A" w:rsidRDefault="00501A1A" w:rsidP="00501A1A">
      <w:pPr>
        <w:pStyle w:val="ConsPlusNormal"/>
        <w:jc w:val="right"/>
      </w:pPr>
      <w:r>
        <w:t>А.В.</w:t>
      </w:r>
      <w:proofErr w:type="gramStart"/>
      <w:r>
        <w:t>КОНОВАЛОВ</w:t>
      </w:r>
      <w:proofErr w:type="gramEnd"/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right"/>
        <w:outlineLvl w:val="0"/>
      </w:pPr>
      <w:r>
        <w:t>Утверждены</w:t>
      </w:r>
    </w:p>
    <w:p w:rsidR="00501A1A" w:rsidRDefault="00501A1A" w:rsidP="00501A1A">
      <w:pPr>
        <w:pStyle w:val="ConsPlusNormal"/>
        <w:jc w:val="right"/>
      </w:pPr>
    </w:p>
    <w:p w:rsidR="00501A1A" w:rsidRDefault="00501A1A" w:rsidP="00501A1A">
      <w:pPr>
        <w:pStyle w:val="ConsPlusNormal"/>
        <w:jc w:val="right"/>
      </w:pPr>
      <w:r>
        <w:t>приказом Министерства юстиции</w:t>
      </w:r>
    </w:p>
    <w:p w:rsidR="00501A1A" w:rsidRDefault="00501A1A" w:rsidP="00501A1A">
      <w:pPr>
        <w:pStyle w:val="ConsPlusNormal"/>
        <w:jc w:val="right"/>
      </w:pPr>
      <w:r>
        <w:t>Российской Федерации</w:t>
      </w:r>
    </w:p>
    <w:p w:rsidR="00501A1A" w:rsidRDefault="00501A1A" w:rsidP="00501A1A">
      <w:pPr>
        <w:pStyle w:val="ConsPlusNormal"/>
        <w:jc w:val="right"/>
      </w:pPr>
      <w:r>
        <w:t>от 29.06.2015 N 159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right"/>
      </w:pPr>
      <w:r>
        <w:t>решением правления</w:t>
      </w:r>
    </w:p>
    <w:p w:rsidR="00501A1A" w:rsidRDefault="00501A1A" w:rsidP="00501A1A">
      <w:pPr>
        <w:pStyle w:val="ConsPlusNormal"/>
        <w:jc w:val="right"/>
      </w:pPr>
      <w:r>
        <w:t>Федеральной нотариальной палаты</w:t>
      </w:r>
    </w:p>
    <w:p w:rsidR="00501A1A" w:rsidRDefault="00501A1A" w:rsidP="00501A1A">
      <w:pPr>
        <w:pStyle w:val="ConsPlusNormal"/>
        <w:jc w:val="right"/>
      </w:pPr>
      <w:r>
        <w:t>от 18 мая 2015 года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jc w:val="center"/>
        <w:rPr>
          <w:b/>
          <w:bCs/>
        </w:rPr>
      </w:pPr>
      <w:bookmarkStart w:id="1" w:name="Par31"/>
      <w:bookmarkEnd w:id="1"/>
      <w:r>
        <w:rPr>
          <w:b/>
          <w:bCs/>
        </w:rPr>
        <w:t>ИЗМЕНЕНИЯ,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ВНОСИМЫЕ В ПОРЯДОК ВЕДЕНИЯ РЕЕСТРОВ </w:t>
      </w:r>
      <w:proofErr w:type="gramStart"/>
      <w:r>
        <w:rPr>
          <w:b/>
          <w:bCs/>
        </w:rPr>
        <w:t>ЕДИНОЙ</w:t>
      </w:r>
      <w:proofErr w:type="gramEnd"/>
      <w:r>
        <w:rPr>
          <w:b/>
          <w:bCs/>
        </w:rPr>
        <w:t xml:space="preserve"> ИНФОРМАЦИОННОЙ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СИСТЕМЫ НОТАРИАТА, </w:t>
      </w:r>
      <w:proofErr w:type="gramStart"/>
      <w:r>
        <w:rPr>
          <w:b/>
          <w:bCs/>
        </w:rPr>
        <w:t>УТВЕРЖДЕННЫЙ</w:t>
      </w:r>
      <w:proofErr w:type="gramEnd"/>
      <w:r>
        <w:rPr>
          <w:b/>
          <w:bCs/>
        </w:rPr>
        <w:t xml:space="preserve"> ПРИКАЗОМ МИНЮСТА РОССИИ</w:t>
      </w:r>
    </w:p>
    <w:p w:rsidR="00501A1A" w:rsidRDefault="00501A1A" w:rsidP="00501A1A">
      <w:pPr>
        <w:pStyle w:val="ConsPlusNormal"/>
        <w:jc w:val="center"/>
        <w:rPr>
          <w:b/>
          <w:bCs/>
        </w:rPr>
      </w:pPr>
      <w:r>
        <w:rPr>
          <w:b/>
          <w:bCs/>
        </w:rPr>
        <w:t>ОТ 17.06.2014 N 129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ind w:firstLine="540"/>
        <w:jc w:val="both"/>
      </w:pPr>
      <w:r>
        <w:t xml:space="preserve">В </w:t>
      </w:r>
      <w:hyperlink r:id="rId6" w:history="1">
        <w:r>
          <w:rPr>
            <w:color w:val="0000FF"/>
          </w:rPr>
          <w:t>Порядке</w:t>
        </w:r>
      </w:hyperlink>
      <w:r>
        <w:t xml:space="preserve"> ведения реестров единой информационной системы нотариата, утвержденном приказом Минюста России от 17.06.2014 N 129 (</w:t>
      </w:r>
      <w:proofErr w:type="gramStart"/>
      <w:r>
        <w:t>зарегистрирован</w:t>
      </w:r>
      <w:proofErr w:type="gramEnd"/>
      <w:r>
        <w:t xml:space="preserve"> Минюстом России 18.06.2014, регистрационный N 32716):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1) в </w:t>
      </w:r>
      <w:hyperlink r:id="rId7" w:history="1">
        <w:r>
          <w:rPr>
            <w:color w:val="0000FF"/>
          </w:rPr>
          <w:t>пункте 1</w:t>
        </w:r>
      </w:hyperlink>
      <w:r>
        <w:t xml:space="preserve"> после слов "статьи 34.3" дополнить словами ", </w:t>
      </w:r>
      <w:hyperlink r:id="rId8" w:history="1">
        <w:r>
          <w:rPr>
            <w:color w:val="0000FF"/>
          </w:rPr>
          <w:t>части третьей статьи 37</w:t>
        </w:r>
      </w:hyperlink>
      <w:r>
        <w:t xml:space="preserve"> и </w:t>
      </w:r>
      <w:hyperlink r:id="rId9" w:history="1">
        <w:r>
          <w:rPr>
            <w:color w:val="0000FF"/>
          </w:rPr>
          <w:t>части третьей статьи 38</w:t>
        </w:r>
      </w:hyperlink>
      <w:r>
        <w:t>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2) в </w:t>
      </w:r>
      <w:hyperlink r:id="rId10" w:history="1">
        <w:r>
          <w:rPr>
            <w:color w:val="0000FF"/>
          </w:rPr>
          <w:t>пункте 2</w:t>
        </w:r>
      </w:hyperlink>
      <w:r>
        <w:t xml:space="preserve"> слова "последовательность ведения" заменить словами "правила ведения";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3) </w:t>
      </w:r>
      <w:hyperlink r:id="rId11" w:history="1">
        <w:r>
          <w:rPr>
            <w:color w:val="0000FF"/>
          </w:rPr>
          <w:t>пункт 10</w:t>
        </w:r>
      </w:hyperlink>
      <w:r>
        <w:t xml:space="preserve"> дополнить абзацем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>"Работники нотариальных палат субъектов Российской Федерации и Федеральной нотариальной палаты, уполномоченные на внесение в реестры ЕИС сведений о совершенных нотариальных действиях, представленных соответственно главой местной администрации или специально уполномоченным должностным лицом местного самоуправления либо Министерством иностранных дел Российской Федерации, вправе вносить сведения только в реестр нотариальных действий ЕИС.";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4) </w:t>
      </w:r>
      <w:hyperlink r:id="rId12" w:history="1">
        <w:r>
          <w:rPr>
            <w:color w:val="0000FF"/>
          </w:rPr>
          <w:t>пункты 11</w:t>
        </w:r>
      </w:hyperlink>
      <w:r>
        <w:t xml:space="preserve"> и </w:t>
      </w:r>
      <w:hyperlink r:id="rId13" w:history="1">
        <w:r>
          <w:rPr>
            <w:color w:val="0000FF"/>
          </w:rPr>
          <w:t>12</w:t>
        </w:r>
      </w:hyperlink>
      <w:r>
        <w:t xml:space="preserve"> изложить в следующей редакции:</w:t>
      </w:r>
    </w:p>
    <w:p w:rsidR="00501A1A" w:rsidRDefault="00501A1A" w:rsidP="00501A1A">
      <w:pPr>
        <w:pStyle w:val="ConsPlusNormal"/>
        <w:ind w:firstLine="540"/>
        <w:jc w:val="both"/>
      </w:pPr>
      <w:r>
        <w:lastRenderedPageBreak/>
        <w:t>"11. Доступ к сведениям, содержащимся в реестрах ЕИС, в период хранения таких сведений в ЕИС имеют:</w:t>
      </w:r>
    </w:p>
    <w:p w:rsidR="00501A1A" w:rsidRDefault="00501A1A" w:rsidP="00501A1A">
      <w:pPr>
        <w:pStyle w:val="ConsPlusNormal"/>
        <w:ind w:firstLine="540"/>
        <w:jc w:val="both"/>
      </w:pPr>
      <w:proofErr w:type="gramStart"/>
      <w:r>
        <w:t>нотариус, внесший сведения в реестр ЕИС, а также лицо, замещающее временно отсутствующего нотариуса, и нотариус, которому передан архив другого нотариуса или государственной нотариальной конторы, - к сведениям, которые внесены в реестр нотариальных действий ЕИС этим нотариусом, а также иным нотариусом, архив которого (или архив соответствующей государственной нотариальной конторы) передан этому нотариусу, а также к реестру наследственных дел, реестру уведомлений - в полном</w:t>
      </w:r>
      <w:proofErr w:type="gramEnd"/>
      <w:r>
        <w:t xml:space="preserve"> </w:t>
      </w:r>
      <w:proofErr w:type="gramStart"/>
      <w:r>
        <w:t>объеме</w:t>
      </w:r>
      <w:proofErr w:type="gramEnd"/>
      <w:r>
        <w:t>;</w:t>
      </w:r>
    </w:p>
    <w:p w:rsidR="00501A1A" w:rsidRDefault="00501A1A" w:rsidP="00501A1A">
      <w:pPr>
        <w:pStyle w:val="ConsPlusNormal"/>
        <w:ind w:firstLine="540"/>
        <w:jc w:val="both"/>
      </w:pPr>
      <w:proofErr w:type="gramStart"/>
      <w:r>
        <w:t>работники нотариальных палат субъектов Российской Федерации и Федеральной нотариальной палаты, уполномоченные на внесение в реестры ЕИС сведений о совершенных нотариальных действиях, - к сведениям, которые внесены в реестр нотариальных действий ЕИС этими работниками, а также нотариусом, архив которого (или архив соответствующей государственной нотариальной конторы) передан в соответствующую нотариальную палату субъекта Российской Федерации или Федеральную нотариальную палату, а также к сведениям реестра</w:t>
      </w:r>
      <w:proofErr w:type="gramEnd"/>
      <w:r>
        <w:t xml:space="preserve"> наследственных дел - в полном объеме;</w:t>
      </w:r>
    </w:p>
    <w:p w:rsidR="00501A1A" w:rsidRDefault="00501A1A" w:rsidP="00501A1A">
      <w:pPr>
        <w:pStyle w:val="ConsPlusNormal"/>
        <w:ind w:firstLine="540"/>
        <w:jc w:val="both"/>
      </w:pPr>
      <w:r>
        <w:t>должностные лица, уполномоченные оператором ЕИС, - в случае, установленном пунктом 18 Порядка;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лица, осуществляющие </w:t>
      </w:r>
      <w:proofErr w:type="gramStart"/>
      <w:r>
        <w:t>контроль за</w:t>
      </w:r>
      <w:proofErr w:type="gramEnd"/>
      <w:r>
        <w:t xml:space="preserve"> исполнением нотариусами </w:t>
      </w:r>
      <w:hyperlink r:id="rId14" w:history="1">
        <w:r>
          <w:rPr>
            <w:color w:val="0000FF"/>
          </w:rPr>
          <w:t>Правил</w:t>
        </w:r>
      </w:hyperlink>
      <w:r>
        <w:t xml:space="preserve"> нотариального производства, - в порядке, установленном </w:t>
      </w:r>
      <w:hyperlink r:id="rId15" w:history="1">
        <w:r>
          <w:rPr>
            <w:color w:val="0000FF"/>
          </w:rPr>
          <w:t>Правилами</w:t>
        </w:r>
      </w:hyperlink>
      <w:r>
        <w:t xml:space="preserve"> нотариального делопроизводства;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иные лица - в случаях и в объеме сведений, предусмотренных </w:t>
      </w:r>
      <w:hyperlink r:id="rId16" w:history="1">
        <w:r>
          <w:rPr>
            <w:color w:val="0000FF"/>
          </w:rPr>
          <w:t>статьей 34.4</w:t>
        </w:r>
      </w:hyperlink>
      <w:r>
        <w:t xml:space="preserve"> Основ.</w:t>
      </w:r>
    </w:p>
    <w:p w:rsidR="00501A1A" w:rsidRDefault="00501A1A" w:rsidP="00501A1A">
      <w:pPr>
        <w:pStyle w:val="ConsPlusNormal"/>
        <w:ind w:firstLine="540"/>
        <w:jc w:val="both"/>
      </w:pPr>
      <w:r>
        <w:t>12. Лицо, замещающее временно отсутствующего нотариуса, определяется в соответствии с Порядком замещения временно отсутствующего нотариуса &lt;*&gt;.</w:t>
      </w:r>
    </w:p>
    <w:p w:rsidR="00501A1A" w:rsidRDefault="00501A1A" w:rsidP="00501A1A">
      <w:pPr>
        <w:pStyle w:val="ConsPlusNormal"/>
        <w:ind w:firstLine="540"/>
        <w:jc w:val="both"/>
      </w:pPr>
      <w:r>
        <w:t>--------------------------------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&lt;*&gt; </w:t>
      </w:r>
      <w:proofErr w:type="spellStart"/>
      <w:r>
        <w:t>Справочно</w:t>
      </w:r>
      <w:proofErr w:type="spellEnd"/>
      <w:r>
        <w:t>: приказ Минюста России от _______ N ______ "Об утверждении Порядка замещения временно отсутствующего нотариуса" (зарегистрирован Минюстом России ________, регистрационный N ______).</w:t>
      </w:r>
    </w:p>
    <w:p w:rsidR="00501A1A" w:rsidRDefault="00501A1A" w:rsidP="00501A1A">
      <w:pPr>
        <w:pStyle w:val="ConsPlusNormal"/>
        <w:jc w:val="both"/>
      </w:pPr>
    </w:p>
    <w:p w:rsidR="00501A1A" w:rsidRDefault="00501A1A" w:rsidP="00501A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01A1A" w:rsidRDefault="00501A1A" w:rsidP="00501A1A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Абзацы девятый - одиннадцатый пункта 4 </w:t>
      </w:r>
      <w:hyperlink w:anchor="Par12" w:history="1">
        <w:r>
          <w:rPr>
            <w:color w:val="0000FF"/>
          </w:rPr>
          <w:t>вступают</w:t>
        </w:r>
      </w:hyperlink>
      <w:r>
        <w:t xml:space="preserve"> в силу с 1 июля 2016 года.</w:t>
      </w:r>
    </w:p>
    <w:p w:rsidR="00501A1A" w:rsidRDefault="00501A1A" w:rsidP="00501A1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01A1A" w:rsidRDefault="00501A1A" w:rsidP="00501A1A">
      <w:pPr>
        <w:pStyle w:val="ConsPlusNormal"/>
        <w:ind w:firstLine="540"/>
        <w:jc w:val="both"/>
      </w:pPr>
      <w:bookmarkStart w:id="2" w:name="Par56"/>
      <w:bookmarkEnd w:id="2"/>
      <w:r>
        <w:t>Для предоставления прав на внесение сведений в реестры ЕИС и доступа к сведениям, содержащимся в реестрах ЕИС, в соответствии с пунктами 10 и 11 Порядка нотариусу необходимо сделать соответствующую запись в электронном журнале временной передачи полномочий и подписать ее своей усиленной квалифицированной электронной подписью.</w:t>
      </w:r>
    </w:p>
    <w:p w:rsidR="00501A1A" w:rsidRDefault="00501A1A" w:rsidP="00501A1A">
      <w:pPr>
        <w:pStyle w:val="ConsPlusNormal"/>
        <w:ind w:firstLine="540"/>
        <w:jc w:val="both"/>
      </w:pPr>
      <w:r>
        <w:t>В случае отсутствия возможности внесения записи о факте передачи полномочий в электронный журнал временной передачи полномочий данная запись создается лицом, замещающим временно отсутствующего нотариуса, и подписывается усиленной квалифицированной электронной подписью уполномоченного сотрудника нотариальной палаты субъекта Российской Федерации.</w:t>
      </w:r>
    </w:p>
    <w:p w:rsidR="00501A1A" w:rsidRDefault="00501A1A" w:rsidP="00501A1A">
      <w:pPr>
        <w:pStyle w:val="ConsPlusNormal"/>
        <w:ind w:firstLine="540"/>
        <w:jc w:val="both"/>
      </w:pPr>
      <w:bookmarkStart w:id="3" w:name="Par58"/>
      <w:bookmarkEnd w:id="3"/>
      <w:r>
        <w:t>Нотариус, приступая к исполнению своих обязанностей, должен сделать соответствующую запись в электронном журнале временной передачи полномочий и подписать ее своей электронной подписью.</w:t>
      </w:r>
    </w:p>
    <w:p w:rsidR="00501A1A" w:rsidRDefault="00501A1A" w:rsidP="00501A1A">
      <w:pPr>
        <w:pStyle w:val="ConsPlusNormal"/>
        <w:ind w:firstLine="540"/>
        <w:jc w:val="both"/>
      </w:pPr>
      <w:r>
        <w:t>При работе с реестрами ЕИС лицо, замещающее временно отсутствующего нотариуса, подписывает сведения, вносимые в реестры, своей усиленной квалифицированной электронной подписью и имеет право внесения изменений в записи реестра наследственных дел и реестра нотариальных действий, внесенные ранее временно отсутствующим нотариусом.</w:t>
      </w:r>
    </w:p>
    <w:p w:rsidR="00501A1A" w:rsidRDefault="00501A1A" w:rsidP="00501A1A">
      <w:pPr>
        <w:pStyle w:val="ConsPlusNormal"/>
        <w:ind w:firstLine="540"/>
        <w:jc w:val="both"/>
      </w:pPr>
      <w:r>
        <w:t>В период исполнения полномочий нотариуса лицом, временно его замещающим, внесение сведений в реестры ЕИС временно отсутствующим нотариусом не допускается</w:t>
      </w:r>
      <w:proofErr w:type="gramStart"/>
      <w:r>
        <w:t>.";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 xml:space="preserve">5)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пунктом 12.1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>"12.1. Нотариус обеспечивает ведение реестров ЕИС на своем рабочем месте с использованием средств ЕИС.";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6) </w:t>
      </w:r>
      <w:hyperlink r:id="rId18" w:history="1">
        <w:r>
          <w:rPr>
            <w:color w:val="0000FF"/>
          </w:rPr>
          <w:t>пункт 16</w:t>
        </w:r>
      </w:hyperlink>
      <w:r>
        <w:t xml:space="preserve"> изложить в следующей редакции:</w:t>
      </w:r>
    </w:p>
    <w:p w:rsidR="00501A1A" w:rsidRDefault="00501A1A" w:rsidP="00501A1A">
      <w:pPr>
        <w:pStyle w:val="ConsPlusNormal"/>
        <w:ind w:firstLine="540"/>
        <w:jc w:val="both"/>
      </w:pPr>
      <w:r>
        <w:t>"16. Защита сведений, содержащихся в ЕИС, осуществляется в соответствии с законодательством Российской Федерации в области персональных данных и законодательством Российской Федерации об информации, информационных технологиях и о защите информации</w:t>
      </w:r>
      <w:proofErr w:type="gramStart"/>
      <w:r>
        <w:t>.";</w:t>
      </w:r>
    </w:p>
    <w:p w:rsidR="00501A1A" w:rsidRDefault="00501A1A" w:rsidP="00501A1A">
      <w:pPr>
        <w:pStyle w:val="ConsPlusNormal"/>
        <w:ind w:firstLine="540"/>
        <w:jc w:val="both"/>
      </w:pPr>
      <w:proofErr w:type="gramEnd"/>
      <w:r>
        <w:t xml:space="preserve">7) </w:t>
      </w:r>
      <w:hyperlink r:id="rId19" w:history="1">
        <w:r>
          <w:rPr>
            <w:color w:val="0000FF"/>
          </w:rPr>
          <w:t>пункт 20</w:t>
        </w:r>
      </w:hyperlink>
      <w:r>
        <w:t xml:space="preserve"> исключить;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8) </w:t>
      </w:r>
      <w:hyperlink r:id="rId20" w:history="1">
        <w:r>
          <w:rPr>
            <w:color w:val="0000FF"/>
          </w:rPr>
          <w:t>дополнить</w:t>
        </w:r>
      </w:hyperlink>
      <w:r>
        <w:t xml:space="preserve"> пунктами 31.1 - 31.5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"31.1. </w:t>
      </w:r>
      <w:proofErr w:type="gramStart"/>
      <w:r>
        <w:t>Нотариальной палатой субъекта Российской Федерации автоматизированным способом с использованием средств ЕИС осуществляется форматно-логический контроль сведений об удостоверении или отмене завещания, доверенности главой местной администрации или специально уполномоченным должностным лицом органа местного самоуправления, а также проверка соответствия электронной подписи уполномоченного лица органа местного самоуправления требованиям законодательства Российской Федерации, регулирующего отношения в области использования электронных подписей.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lastRenderedPageBreak/>
        <w:t xml:space="preserve">31.2. </w:t>
      </w:r>
      <w:proofErr w:type="gramStart"/>
      <w:r>
        <w:t>В случае, когда представленные сведения прошли форматно-логический контроль, указанный в пункте 31.1 Порядка, и были зарегистрированы в реестре нотариальных действий ЕИС, автоматически с использованием средств ЕИС на адрес электронной почты органа местного самоуправления направляется извещение о внесении сведений в реестр нотариальных действий ЕИС, содержащее сведения о номере, дате и времени регистрации нотариального действия в реестре нотариальных действий ЕИС.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>31.3. В случае, когда представленные сведения не прошли форматно-логический контроль, указанный в пункте 31.1 Порядка, ЕИС выдает уведомление об отказе внесения сведений в реестр нотариальных действий ЕИС с указанием причины отказа.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31.4. </w:t>
      </w:r>
      <w:proofErr w:type="gramStart"/>
      <w:r>
        <w:t>В случае необходимости внесения изменений в ранее представленные сведения в связи с допущенной ошибкой уполномоченное должностное лицо местного самоуправления направляет в нотариальную палату субъекта Российской Федерации сообщение об изменении ранее направленных сведений с обязательным указанием нотариального действия, даты его совершения, номера регистрации в реестре для регистрации нотариальных действий, данных о совершившем его лице.</w:t>
      </w:r>
      <w:proofErr w:type="gramEnd"/>
      <w:r>
        <w:t xml:space="preserve"> К такому сообщению прилагаются измененные сведения о совершенном нотариальном действии.</w:t>
      </w:r>
    </w:p>
    <w:p w:rsidR="00501A1A" w:rsidRDefault="00501A1A" w:rsidP="00501A1A">
      <w:pPr>
        <w:pStyle w:val="ConsPlusNormal"/>
        <w:ind w:firstLine="540"/>
        <w:jc w:val="both"/>
      </w:pPr>
      <w:r>
        <w:t>31.5. При получении сообщения об изменении ранее направленных сведений уполномоченный работник нотариальной палаты субъекта Российской Федерации обязан до внесения сведений в реестр нотариальных действий ЕИС убедиться в том, что изменения касаются именно того нотариального действия, которое указано в сообщении</w:t>
      </w:r>
      <w:proofErr w:type="gramStart"/>
      <w:r>
        <w:t>.";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 xml:space="preserve">9) в </w:t>
      </w:r>
      <w:hyperlink r:id="rId21" w:history="1">
        <w:r>
          <w:rPr>
            <w:color w:val="0000FF"/>
          </w:rPr>
          <w:t>абзаце втором пункта 32</w:t>
        </w:r>
      </w:hyperlink>
      <w:r>
        <w:t xml:space="preserve"> слова "на бумажном носителе либо в форме электронного документа, подписанного усиленной квалифицированной электронной подписью" заменить словами "в форме электронного документа, подписанного усиленной квалифицированной электронной подписью, в течение пяти рабочих дней со дня совершения нотариального действия";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10) </w:t>
      </w:r>
      <w:hyperlink r:id="rId22" w:history="1">
        <w:r>
          <w:rPr>
            <w:color w:val="0000FF"/>
          </w:rPr>
          <w:t>дополнить</w:t>
        </w:r>
      </w:hyperlink>
      <w:r>
        <w:t xml:space="preserve"> пунктами 32.1 - 32.4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"32.1. Федеральная нотариальная палата автоматизированным способом с использованием средств ЕИС осуществляет форматно-логический контроль сведений об удостоверении или отмене завещания или доверенности, представленных Министерством иностранных дел Российской Федерации, а также проверку </w:t>
      </w:r>
      <w:proofErr w:type="gramStart"/>
      <w:r>
        <w:t>соответствия электронной подписи Министерства иностранных дел Российской Федерации</w:t>
      </w:r>
      <w:proofErr w:type="gramEnd"/>
      <w:r>
        <w:t xml:space="preserve"> требованиям законодательства Российской Федерации, регулирующего отношения в области использования электронных подписей.</w:t>
      </w:r>
    </w:p>
    <w:p w:rsidR="00501A1A" w:rsidRDefault="00501A1A" w:rsidP="00501A1A">
      <w:pPr>
        <w:pStyle w:val="ConsPlusNormal"/>
        <w:ind w:firstLine="540"/>
        <w:jc w:val="both"/>
      </w:pPr>
      <w:r>
        <w:t>32.2. Представленные Министерством иностранных дел Российской Федерации сведения регистрируются в реестре нотариальных действий ЕИС в случае, если они прошли указанный в пункте 32.1 Порядка форматно-логический контроль.</w:t>
      </w:r>
    </w:p>
    <w:p w:rsidR="00501A1A" w:rsidRDefault="00501A1A" w:rsidP="00501A1A">
      <w:pPr>
        <w:pStyle w:val="ConsPlusNormal"/>
        <w:ind w:firstLine="540"/>
        <w:jc w:val="both"/>
      </w:pPr>
      <w:r>
        <w:t>Извещение о регистрации сведений, представленных Министерством иностранных дел Российской Федерации, или уведомление об отказе внести такие сведения в реестр нотариальных действий ЕИС направляется в Министерство иностранных дел Российской Федерации автоматически с использованием средств ЕИС.</w:t>
      </w:r>
    </w:p>
    <w:p w:rsidR="00501A1A" w:rsidRDefault="00501A1A" w:rsidP="00501A1A">
      <w:pPr>
        <w:pStyle w:val="ConsPlusNormal"/>
        <w:ind w:firstLine="540"/>
        <w:jc w:val="both"/>
      </w:pPr>
      <w:r>
        <w:t>Извещение о регистрации сведений, представленных Министерством иностранных дел Российской Федерации, содержит следующие сведения: номер, дата и время регистрации нотариального действия в реестре нотариальных действий ЕИС.</w:t>
      </w:r>
    </w:p>
    <w:p w:rsidR="00501A1A" w:rsidRDefault="00501A1A" w:rsidP="00501A1A">
      <w:pPr>
        <w:pStyle w:val="ConsPlusNormal"/>
        <w:ind w:firstLine="540"/>
        <w:jc w:val="both"/>
      </w:pPr>
      <w:r>
        <w:t>В уведомлении об отказе внести сведения, представленные Министерством иностранных дел Российской Федерации, в реестр нотариальных действий ЕИС указывается причина отказа.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32.3. В случае необходимости внесения изменений в ранее представленные сведения в связи с допущенной ошибкой должностное лицо консульского учреждения направляет через Министерство иностранных дел Российской Федерации в Федеральную нотариальную палату сообщение об изменении ранее направленных сведений с обязательным указанием номера регистрации соответствующего нотариального действия, даты и времени его совершения. К такому сообщению прилагаются измененные сведения о совершенном нотариальном действии в соответствии с </w:t>
      </w:r>
      <w:hyperlink r:id="rId23" w:history="1">
        <w:r>
          <w:rPr>
            <w:color w:val="0000FF"/>
          </w:rPr>
          <w:t>Требованиями</w:t>
        </w:r>
      </w:hyperlink>
      <w:r>
        <w:t xml:space="preserve"> к содержанию реестров единой информационной системы нотариата, утвержденных приказом Минюста России от 17.06.2014 N 128 (</w:t>
      </w:r>
      <w:proofErr w:type="gramStart"/>
      <w:r>
        <w:t>зарегистрирован</w:t>
      </w:r>
      <w:proofErr w:type="gramEnd"/>
      <w:r>
        <w:t xml:space="preserve"> Минюстом России 18.06.2014, регистрационный N 32711) (далее - Требования к содержанию реестров ЕИС).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32.4. </w:t>
      </w:r>
      <w:proofErr w:type="gramStart"/>
      <w:r>
        <w:t>При получении сообщения об изменении ранее направленных сведений уполномоченный работник Федеральной нотариальной палаты обязан до внесения сведений в реестр нотариальных действий ЕИС убедиться в том, что изменения касаются именно того нотариального действия, которое указано в сообщении.";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 xml:space="preserve">11) </w:t>
      </w:r>
      <w:hyperlink r:id="rId24" w:history="1">
        <w:r>
          <w:rPr>
            <w:color w:val="0000FF"/>
          </w:rPr>
          <w:t>абзац второй пункта 35</w:t>
        </w:r>
      </w:hyperlink>
      <w:r>
        <w:t xml:space="preserve"> исключить;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12) </w:t>
      </w:r>
      <w:hyperlink r:id="rId25" w:history="1">
        <w:r>
          <w:rPr>
            <w:color w:val="0000FF"/>
          </w:rPr>
          <w:t>пункт 47</w:t>
        </w:r>
      </w:hyperlink>
      <w:r>
        <w:t xml:space="preserve"> исключить;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13) в главе VI </w:t>
      </w:r>
      <w:hyperlink r:id="rId26" w:history="1">
        <w:r>
          <w:rPr>
            <w:color w:val="0000FF"/>
          </w:rPr>
          <w:t>заголовок</w:t>
        </w:r>
      </w:hyperlink>
      <w:r>
        <w:t xml:space="preserve"> "Выдача свидетельства о регистрации уведомления о залоге движимого имущества в реестре уведомлений" дополнить словами "и выписки из реестра уведомлений";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14) </w:t>
      </w:r>
      <w:hyperlink r:id="rId27" w:history="1">
        <w:r>
          <w:rPr>
            <w:color w:val="0000FF"/>
          </w:rPr>
          <w:t>пункт 54</w:t>
        </w:r>
      </w:hyperlink>
      <w:r>
        <w:t xml:space="preserve"> дополнить словами "в форме электронного документа в формате, предусмотренном приложением N 1 к Порядку";</w:t>
      </w:r>
    </w:p>
    <w:p w:rsidR="00501A1A" w:rsidRDefault="00501A1A" w:rsidP="00501A1A">
      <w:pPr>
        <w:pStyle w:val="ConsPlusNormal"/>
        <w:ind w:firstLine="540"/>
        <w:jc w:val="both"/>
      </w:pPr>
      <w:r>
        <w:lastRenderedPageBreak/>
        <w:t xml:space="preserve">15) </w:t>
      </w:r>
      <w:hyperlink r:id="rId28" w:history="1">
        <w:r>
          <w:rPr>
            <w:color w:val="0000FF"/>
          </w:rPr>
          <w:t>дополнить</w:t>
        </w:r>
      </w:hyperlink>
      <w:r>
        <w:t xml:space="preserve"> пунктом 54.1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"54.1. </w:t>
      </w:r>
      <w:proofErr w:type="gramStart"/>
      <w:r>
        <w:t xml:space="preserve">Выписка из реестра уведомлений в форме электронного документа, подписанного усиленной квалифицированной электронной подписью нотариуса, выдается нотариусом по просьбе залогодателя, залогодержателя или иного лица в соответствии со </w:t>
      </w:r>
      <w:hyperlink r:id="rId29" w:history="1">
        <w:r>
          <w:rPr>
            <w:color w:val="0000FF"/>
          </w:rPr>
          <w:t>статьей 103.7</w:t>
        </w:r>
      </w:hyperlink>
      <w:r>
        <w:t xml:space="preserve"> Основ в форме электронного документа в формате, предусмотренном приложением N 1 к Порядку.";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 xml:space="preserve">16) в </w:t>
      </w:r>
      <w:hyperlink r:id="rId30" w:history="1">
        <w:r>
          <w:rPr>
            <w:color w:val="0000FF"/>
          </w:rPr>
          <w:t>пункте 55</w:t>
        </w:r>
      </w:hyperlink>
      <w:r>
        <w:t xml:space="preserve"> слова "статьей 34.4 Основ" заменить словами "</w:t>
      </w:r>
      <w:hyperlink r:id="rId31" w:history="1">
        <w:r>
          <w:rPr>
            <w:color w:val="0000FF"/>
          </w:rPr>
          <w:t>частью первой статьи 34.4</w:t>
        </w:r>
      </w:hyperlink>
      <w:r>
        <w:t xml:space="preserve"> Основ";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17) </w:t>
      </w:r>
      <w:hyperlink r:id="rId32" w:history="1">
        <w:r>
          <w:rPr>
            <w:color w:val="0000FF"/>
          </w:rPr>
          <w:t>дополнить</w:t>
        </w:r>
      </w:hyperlink>
      <w:r>
        <w:t xml:space="preserve"> пунктами 59 - 61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>"59. Если иное не установлено Порядком, сведения, необходимые нотариусу для проверки действительности нотариально оформленного документа, представляются незамедлительно в автоматизированном режиме средствами ЕИС по запросу, поданному нотариусом через ЕИС, с обязательным указанием в запросе сведений о совершенном нотариальном действии, в том числе:</w:t>
      </w:r>
    </w:p>
    <w:p w:rsidR="00501A1A" w:rsidRDefault="00501A1A" w:rsidP="00501A1A">
      <w:pPr>
        <w:pStyle w:val="ConsPlusNormal"/>
        <w:ind w:firstLine="540"/>
        <w:jc w:val="both"/>
      </w:pPr>
      <w:r>
        <w:t>регистрационного номера нотариального действия в реестре для регистрации нотариальных действий;</w:t>
      </w:r>
    </w:p>
    <w:p w:rsidR="00501A1A" w:rsidRDefault="00501A1A" w:rsidP="00501A1A">
      <w:pPr>
        <w:pStyle w:val="ConsPlusNormal"/>
        <w:ind w:firstLine="540"/>
        <w:jc w:val="both"/>
      </w:pPr>
      <w:r>
        <w:t>номер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бланка(</w:t>
      </w:r>
      <w:proofErr w:type="spellStart"/>
      <w:r>
        <w:t>ов</w:t>
      </w:r>
      <w:proofErr w:type="spellEnd"/>
      <w:r>
        <w:t>) единого образца, использованного(</w:t>
      </w:r>
      <w:proofErr w:type="spellStart"/>
      <w:r>
        <w:t>ых</w:t>
      </w:r>
      <w:proofErr w:type="spellEnd"/>
      <w:r>
        <w:t>) для совершения нотариального действия (при наличии);</w:t>
      </w:r>
    </w:p>
    <w:p w:rsidR="00501A1A" w:rsidRDefault="00501A1A" w:rsidP="00501A1A">
      <w:pPr>
        <w:pStyle w:val="ConsPlusNormal"/>
        <w:ind w:firstLine="540"/>
        <w:jc w:val="both"/>
      </w:pPr>
      <w:r>
        <w:t>даты совершения нотариального действия;</w:t>
      </w:r>
    </w:p>
    <w:p w:rsidR="00501A1A" w:rsidRDefault="00501A1A" w:rsidP="00501A1A">
      <w:pPr>
        <w:pStyle w:val="ConsPlusNormal"/>
        <w:ind w:firstLine="540"/>
        <w:jc w:val="both"/>
      </w:pPr>
      <w:r>
        <w:t>вида нотариального действия;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сведений о нотариусе или должностном лице, совершившем нотариальное действие, в соответствии с </w:t>
      </w:r>
      <w:hyperlink r:id="rId33" w:history="1">
        <w:r>
          <w:rPr>
            <w:color w:val="0000FF"/>
          </w:rPr>
          <w:t>подпунктом 8 пункта 3</w:t>
        </w:r>
      </w:hyperlink>
      <w:r>
        <w:t xml:space="preserve"> (</w:t>
      </w:r>
      <w:hyperlink r:id="rId34" w:history="1">
        <w:r>
          <w:rPr>
            <w:color w:val="0000FF"/>
          </w:rPr>
          <w:t>"в"</w:t>
        </w:r>
      </w:hyperlink>
      <w:r>
        <w:t xml:space="preserve"> и </w:t>
      </w:r>
      <w:hyperlink r:id="rId35" w:history="1">
        <w:r>
          <w:rPr>
            <w:color w:val="0000FF"/>
          </w:rPr>
          <w:t>"г"</w:t>
        </w:r>
      </w:hyperlink>
      <w:r>
        <w:t>) Требований к содержанию реестров ЕИС;</w:t>
      </w:r>
    </w:p>
    <w:p w:rsidR="00501A1A" w:rsidRDefault="00501A1A" w:rsidP="00501A1A">
      <w:pPr>
        <w:pStyle w:val="ConsPlusNormal"/>
        <w:ind w:firstLine="540"/>
        <w:jc w:val="both"/>
      </w:pPr>
      <w:r>
        <w:t>отметки о необходимости предоставления электронного образа нотариально оформленного документа - для случаев, предусмотренных пунктом 35 Порядка.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В ответ на запрос нотариусу представляются сведения о нотариальном действии, предусмотренные </w:t>
      </w:r>
      <w:hyperlink r:id="rId36" w:history="1">
        <w:r>
          <w:rPr>
            <w:color w:val="0000FF"/>
          </w:rPr>
          <w:t>пунктом 3</w:t>
        </w:r>
      </w:hyperlink>
      <w:r>
        <w:t xml:space="preserve"> Требований к содержанию реестров ЕИС, в том числе электронный образ нотариально оформленного документа в случаях, предусмотренных пунктом 35 Порядка, если в запросе содержалась соответствующая отметка.</w:t>
      </w:r>
    </w:p>
    <w:p w:rsidR="00501A1A" w:rsidRDefault="00501A1A" w:rsidP="00501A1A">
      <w:pPr>
        <w:pStyle w:val="ConsPlusNormal"/>
        <w:ind w:firstLine="540"/>
        <w:jc w:val="both"/>
      </w:pPr>
      <w:r>
        <w:t>60. В случае розыска завещания сведения представляются нотариусу незамедлительно в автоматизированном режиме средствами ЕИС по запросу, поданному нотариусом через ЕИС, с обязательным указанием в запросе:</w:t>
      </w:r>
    </w:p>
    <w:p w:rsidR="00501A1A" w:rsidRDefault="00501A1A" w:rsidP="00501A1A">
      <w:pPr>
        <w:pStyle w:val="ConsPlusNormal"/>
        <w:ind w:firstLine="540"/>
        <w:jc w:val="both"/>
      </w:pPr>
      <w:r>
        <w:t>сведений о документе, подтверждающем факт смерти лица, с указанием даты смерти и номера записи акта гражданского состояния;</w:t>
      </w:r>
    </w:p>
    <w:p w:rsidR="00501A1A" w:rsidRDefault="00501A1A" w:rsidP="00501A1A">
      <w:pPr>
        <w:pStyle w:val="ConsPlusNormal"/>
        <w:ind w:firstLine="540"/>
        <w:jc w:val="both"/>
      </w:pPr>
      <w:r>
        <w:t>фамилии, имени и отчества (при наличии) завещателя;</w:t>
      </w:r>
    </w:p>
    <w:p w:rsidR="00501A1A" w:rsidRDefault="00501A1A" w:rsidP="00501A1A">
      <w:pPr>
        <w:pStyle w:val="ConsPlusNormal"/>
        <w:ind w:firstLine="540"/>
        <w:jc w:val="both"/>
      </w:pPr>
      <w:r>
        <w:t>основания розыска завещания (открытое наследственное дело либо обращение заинтересованного лица).</w:t>
      </w:r>
    </w:p>
    <w:p w:rsidR="00501A1A" w:rsidRDefault="00501A1A" w:rsidP="00501A1A">
      <w:pPr>
        <w:pStyle w:val="ConsPlusNormal"/>
        <w:ind w:firstLine="540"/>
        <w:jc w:val="both"/>
      </w:pPr>
      <w:r>
        <w:t>В случае обнаружения в реестре нотариальных действий ЕИС сведений об удостоверении, изменении или отмене завещания нотариусу представляются сведения о завещании (завещаниях), их изменении или отмене (номер и дата регистрации нотариального действия в реестре нотариальных действий ЕИС, сведения о лице, совершившем нотариальное действие).</w:t>
      </w:r>
    </w:p>
    <w:p w:rsidR="00501A1A" w:rsidRDefault="00501A1A" w:rsidP="00501A1A">
      <w:pPr>
        <w:pStyle w:val="ConsPlusNormal"/>
        <w:ind w:firstLine="540"/>
        <w:jc w:val="both"/>
      </w:pPr>
      <w:r>
        <w:t>61. Для совершения нотариального действия нотариус вправе получить из реестра нотариальных действий ЕИС сведения о брачных договорах, заключенных лицом, обратившимся за совершением нотариального действия, или его наследодателем, на основании запроса к ЕИС, содержащего:</w:t>
      </w:r>
    </w:p>
    <w:p w:rsidR="00501A1A" w:rsidRDefault="00501A1A" w:rsidP="00501A1A">
      <w:pPr>
        <w:pStyle w:val="ConsPlusNormal"/>
        <w:ind w:firstLine="540"/>
        <w:jc w:val="both"/>
      </w:pPr>
      <w:r>
        <w:t>сведения о стороне брачного договора: фамилия, имя, отчество (при наличии);</w:t>
      </w:r>
    </w:p>
    <w:p w:rsidR="00501A1A" w:rsidRDefault="00501A1A" w:rsidP="00501A1A">
      <w:pPr>
        <w:pStyle w:val="ConsPlusNormal"/>
        <w:ind w:firstLine="540"/>
        <w:jc w:val="both"/>
      </w:pPr>
      <w:r>
        <w:t>дату рождения указанной стороны договора.</w:t>
      </w:r>
    </w:p>
    <w:p w:rsidR="00501A1A" w:rsidRDefault="00501A1A" w:rsidP="00501A1A">
      <w:pPr>
        <w:pStyle w:val="ConsPlusNormal"/>
        <w:ind w:firstLine="540"/>
        <w:jc w:val="both"/>
      </w:pPr>
      <w:r>
        <w:t>В случае обнаружения в реестре информации по запросу нотариусу представляются:</w:t>
      </w:r>
    </w:p>
    <w:p w:rsidR="00501A1A" w:rsidRDefault="00501A1A" w:rsidP="00501A1A">
      <w:pPr>
        <w:pStyle w:val="ConsPlusNormal"/>
        <w:ind w:firstLine="540"/>
        <w:jc w:val="both"/>
      </w:pPr>
      <w:r>
        <w:t>регистрационный номер нотариального действия в реестре для регистрации нотариальных действий;</w:t>
      </w:r>
    </w:p>
    <w:p w:rsidR="00501A1A" w:rsidRDefault="00501A1A" w:rsidP="00501A1A">
      <w:pPr>
        <w:pStyle w:val="ConsPlusNormal"/>
        <w:ind w:firstLine="540"/>
        <w:jc w:val="both"/>
      </w:pPr>
      <w:r>
        <w:t>номе</w:t>
      </w:r>
      <w:proofErr w:type="gramStart"/>
      <w:r>
        <w:t>р(</w:t>
      </w:r>
      <w:proofErr w:type="gramEnd"/>
      <w:r>
        <w:t>а) бланка(</w:t>
      </w:r>
      <w:proofErr w:type="spellStart"/>
      <w:r>
        <w:t>ов</w:t>
      </w:r>
      <w:proofErr w:type="spellEnd"/>
      <w:r>
        <w:t>) единого образца, использованного(</w:t>
      </w:r>
      <w:proofErr w:type="spellStart"/>
      <w:r>
        <w:t>ных</w:t>
      </w:r>
      <w:proofErr w:type="spellEnd"/>
      <w:r>
        <w:t>) для совершения нотариального действия (при наличии);</w:t>
      </w:r>
    </w:p>
    <w:p w:rsidR="00501A1A" w:rsidRDefault="00501A1A" w:rsidP="00501A1A">
      <w:pPr>
        <w:pStyle w:val="ConsPlusNormal"/>
        <w:ind w:firstLine="540"/>
        <w:jc w:val="both"/>
      </w:pPr>
      <w:r>
        <w:t>дата удостоверения брачного договора, изменений и дополнений в него;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сведения о нотариусе или должностном лице, совершившем нотариальное действие в соответствии с </w:t>
      </w:r>
      <w:hyperlink r:id="rId37" w:history="1">
        <w:r>
          <w:rPr>
            <w:color w:val="0000FF"/>
          </w:rPr>
          <w:t>абзацами "в"</w:t>
        </w:r>
      </w:hyperlink>
      <w:r>
        <w:t xml:space="preserve"> и </w:t>
      </w:r>
      <w:hyperlink r:id="rId38" w:history="1">
        <w:r>
          <w:rPr>
            <w:color w:val="0000FF"/>
          </w:rPr>
          <w:t>"г" подпункта 8 пункта 3</w:t>
        </w:r>
      </w:hyperlink>
      <w:r>
        <w:t xml:space="preserve"> Требований к содержанию реестров ЕИС;</w:t>
      </w:r>
    </w:p>
    <w:p w:rsidR="00501A1A" w:rsidRDefault="00501A1A" w:rsidP="00501A1A">
      <w:pPr>
        <w:pStyle w:val="ConsPlusNormal"/>
        <w:ind w:firstLine="540"/>
        <w:jc w:val="both"/>
      </w:pPr>
      <w:r>
        <w:t>содержание нотариального действия</w:t>
      </w:r>
      <w:proofErr w:type="gramStart"/>
      <w:r>
        <w:t>.";</w:t>
      </w:r>
      <w:proofErr w:type="gramEnd"/>
    </w:p>
    <w:p w:rsidR="00501A1A" w:rsidRDefault="00501A1A" w:rsidP="00501A1A">
      <w:pPr>
        <w:pStyle w:val="ConsPlusNormal"/>
        <w:ind w:firstLine="540"/>
        <w:jc w:val="both"/>
      </w:pPr>
      <w:r>
        <w:t xml:space="preserve">18) в </w:t>
      </w:r>
      <w:hyperlink r:id="rId39" w:history="1">
        <w:r>
          <w:rPr>
            <w:color w:val="0000FF"/>
          </w:rPr>
          <w:t>приложении N 1</w:t>
        </w:r>
      </w:hyperlink>
      <w:r>
        <w:t xml:space="preserve"> "Форматы электронных документов, используемых при ведении реестров ЕИС":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а) </w:t>
      </w:r>
      <w:hyperlink r:id="rId40" w:history="1">
        <w:r>
          <w:rPr>
            <w:color w:val="0000FF"/>
          </w:rPr>
          <w:t>абзац первый</w:t>
        </w:r>
      </w:hyperlink>
      <w:r>
        <w:t xml:space="preserve"> считать пунктом 1;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б)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пунктами 2 и 3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>"2. Органом, в котором работает должностное лицо, удостоверившее завещание или доверенность, направляются в нотариальную палату субъекта Российской Федерации сведения об удостоверении или отмене завещания или доверенности в форме электронного документа в виде XML-файла, подписанного усиленной квалифицированной электронной подписью должностного лица в формате PKCS#7 (отделенная электронная подпись в кодировке DER).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Консульское учреждение Российской Федерации направляет сведения об удостоверении или отмене завещания или доверенности через Министерство иностранных дел Российской Федерации в Федеральную </w:t>
      </w:r>
      <w:r>
        <w:lastRenderedPageBreak/>
        <w:t>нотариальную палату в форме электронного документа в виде XML-файла, подписанного усиленной квалифицированной электронной подписью должностного лица в формате PKCS#7 (отделенная электронная подпись в кодировке DER).</w:t>
      </w:r>
    </w:p>
    <w:p w:rsidR="00501A1A" w:rsidRDefault="00501A1A" w:rsidP="00501A1A">
      <w:pPr>
        <w:pStyle w:val="ConsPlusNormal"/>
        <w:ind w:firstLine="540"/>
        <w:jc w:val="both"/>
      </w:pPr>
      <w:r>
        <w:t>3. Указанные файлы должны соответствовать установленному формату - XML-схеме, размещенной по адресу, указанному на официальном сайте оператора ЕИС (</w:t>
      </w:r>
      <w:proofErr w:type="spellStart"/>
      <w:r>
        <w:t>www.notariat.ru</w:t>
      </w:r>
      <w:proofErr w:type="spellEnd"/>
      <w:r>
        <w:t>).";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в) </w:t>
      </w:r>
      <w:hyperlink r:id="rId42" w:history="1">
        <w:r>
          <w:rPr>
            <w:color w:val="0000FF"/>
          </w:rPr>
          <w:t>абзац второй</w:t>
        </w:r>
      </w:hyperlink>
      <w:r>
        <w:t xml:space="preserve"> считать пунктом 4;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г) в </w:t>
      </w:r>
      <w:hyperlink r:id="rId43" w:history="1">
        <w:r>
          <w:rPr>
            <w:color w:val="0000FF"/>
          </w:rPr>
          <w:t>пункте 4</w:t>
        </w:r>
      </w:hyperlink>
      <w:r>
        <w:t xml:space="preserve"> слова "Свидетельство о регистрации уведомления о залоге выдается" заменить словами "Свидетельство о регистрации уведомления о залоге и выписка из реестра уведомлений о залоге выдаются";</w:t>
      </w:r>
    </w:p>
    <w:p w:rsidR="00501A1A" w:rsidRDefault="00501A1A" w:rsidP="00501A1A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</w:t>
      </w:r>
      <w:hyperlink r:id="rId44" w:history="1">
        <w:r>
          <w:rPr>
            <w:color w:val="0000FF"/>
          </w:rPr>
          <w:t>дополнить</w:t>
        </w:r>
      </w:hyperlink>
      <w:r>
        <w:t xml:space="preserve"> пунктом 5 следующего содержания:</w:t>
      </w:r>
    </w:p>
    <w:p w:rsidR="00501A1A" w:rsidRDefault="00501A1A" w:rsidP="00501A1A">
      <w:pPr>
        <w:pStyle w:val="ConsPlusNormal"/>
        <w:ind w:firstLine="540"/>
        <w:jc w:val="both"/>
      </w:pPr>
      <w:r>
        <w:t>"5. Для формирования выданного нотариусом в соответствии с пунктом 4 настоящих форматов электронных документов в печатном представлении или в удобочитаемой электронной форме иного формата и проверки электронной подписи может быть использован общедоступный сервис, размещенный по адресу, указанному на официальном сайте оператора ЕИС (</w:t>
      </w:r>
      <w:proofErr w:type="spellStart"/>
      <w:r>
        <w:t>www.notariat.ru</w:t>
      </w:r>
      <w:proofErr w:type="spellEnd"/>
      <w:r>
        <w:t>).";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е) </w:t>
      </w:r>
      <w:hyperlink r:id="rId45" w:history="1">
        <w:r>
          <w:rPr>
            <w:color w:val="0000FF"/>
          </w:rPr>
          <w:t>абзац третий</w:t>
        </w:r>
      </w:hyperlink>
      <w:r>
        <w:t xml:space="preserve"> считать пунктом 6;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ж) в </w:t>
      </w:r>
      <w:hyperlink r:id="rId46" w:history="1">
        <w:r>
          <w:rPr>
            <w:color w:val="0000FF"/>
          </w:rPr>
          <w:t>пункте 6</w:t>
        </w:r>
      </w:hyperlink>
      <w:r>
        <w:t>:</w:t>
      </w:r>
    </w:p>
    <w:p w:rsidR="00501A1A" w:rsidRDefault="00501A1A" w:rsidP="00501A1A">
      <w:pPr>
        <w:pStyle w:val="ConsPlusNormal"/>
        <w:ind w:firstLine="540"/>
        <w:jc w:val="both"/>
      </w:pPr>
      <w:r>
        <w:t>слова "в формате TIFF (</w:t>
      </w:r>
      <w:proofErr w:type="spellStart"/>
      <w:r>
        <w:t>Tagged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Format</w:t>
      </w:r>
      <w:proofErr w:type="spellEnd"/>
      <w:r>
        <w:t>)" заменить словами "в формате PDF";</w:t>
      </w:r>
    </w:p>
    <w:p w:rsidR="00501A1A" w:rsidRDefault="00501A1A" w:rsidP="00501A1A">
      <w:pPr>
        <w:pStyle w:val="ConsPlusNormal"/>
        <w:ind w:firstLine="540"/>
        <w:jc w:val="both"/>
      </w:pPr>
      <w:r>
        <w:t xml:space="preserve">слова "300 </w:t>
      </w:r>
      <w:proofErr w:type="spellStart"/>
      <w:r>
        <w:t>dpi</w:t>
      </w:r>
      <w:proofErr w:type="spellEnd"/>
      <w:r>
        <w:t xml:space="preserve">" заменить словами "200 </w:t>
      </w:r>
      <w:proofErr w:type="spellStart"/>
      <w:r>
        <w:t>dpi</w:t>
      </w:r>
      <w:proofErr w:type="spellEnd"/>
      <w:r>
        <w:t>";</w:t>
      </w:r>
    </w:p>
    <w:p w:rsidR="00501A1A" w:rsidRDefault="00501A1A" w:rsidP="00501A1A">
      <w:pPr>
        <w:pStyle w:val="ConsPlusNormal"/>
        <w:ind w:firstLine="540"/>
        <w:jc w:val="both"/>
      </w:pPr>
      <w:r>
        <w:t>слова "со сжатием LZW (</w:t>
      </w:r>
      <w:proofErr w:type="spellStart"/>
      <w:r>
        <w:t>Lempel-Ziv-Welch</w:t>
      </w:r>
      <w:proofErr w:type="spellEnd"/>
      <w:r>
        <w:t>)" исключить.</w:t>
      </w:r>
    </w:p>
    <w:p w:rsidR="009A619E" w:rsidRDefault="009A619E"/>
    <w:sectPr w:rsidR="009A619E" w:rsidSect="00892D2B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501A1A"/>
    <w:rsid w:val="00501A1A"/>
    <w:rsid w:val="009A6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A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EB84C36C4262966170F9CCCEB106020359D19881FA7FD2BE6927B3BE9747AF573BD7E8879C4750Em3H" TargetMode="External"/><Relationship Id="rId13" Type="http://schemas.openxmlformats.org/officeDocument/2006/relationships/hyperlink" Target="consultantplus://offline/ref=218EB84C36C4262966170F9CCCEB106020349A1B8F13A7FD2BE6927B3BE9747AF573BD7E8879C27E0Em4H" TargetMode="External"/><Relationship Id="rId18" Type="http://schemas.openxmlformats.org/officeDocument/2006/relationships/hyperlink" Target="consultantplus://offline/ref=218EB84C36C4262966170F9CCCEB106020349A1B8F13A7FD2BE6927B3BE9747AF573BD7E8879C2790Em4H" TargetMode="External"/><Relationship Id="rId26" Type="http://schemas.openxmlformats.org/officeDocument/2006/relationships/hyperlink" Target="consultantplus://offline/ref=218EB84C36C4262966170F9CCCEB106020349A1B8F13A7FD2BE6927B3BE9747AF573BD7E8879C37C0Em0H" TargetMode="External"/><Relationship Id="rId39" Type="http://schemas.openxmlformats.org/officeDocument/2006/relationships/hyperlink" Target="consultantplus://offline/ref=218EB84C36C4262966170F9CCCEB106020349A1B8F13A7FD2BE6927B3BE9747AF573BD7E8879C37F0Em7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18EB84C36C4262966170F9CCCEB106020349A1B8F13A7FD2BE6927B3BE9747AF573BD7E8879C2750Em1H" TargetMode="External"/><Relationship Id="rId34" Type="http://schemas.openxmlformats.org/officeDocument/2006/relationships/hyperlink" Target="consultantplus://offline/ref=218EB84C36C4262966170F9CCCEB1060203A9F168F1CA7FD2BE6927B3BE9747AF573BD7E8879C27E0Em6H" TargetMode="External"/><Relationship Id="rId42" Type="http://schemas.openxmlformats.org/officeDocument/2006/relationships/hyperlink" Target="consultantplus://offline/ref=218EB84C36C4262966170F9CCCEB106020349A1B8F13A7FD2BE6927B3BE9747AF573BD7E8879C37F0Em9H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218EB84C36C4262966170F9CCCEB106020349A1B8F13A7FD2BE6927B3BE9747AF573BD7E8879C27C0Em5H" TargetMode="External"/><Relationship Id="rId12" Type="http://schemas.openxmlformats.org/officeDocument/2006/relationships/hyperlink" Target="consultantplus://offline/ref=218EB84C36C4262966170F9CCCEB106020349A1B8F13A7FD2BE6927B3BE9747AF573BD7E8879C27E0Em5H" TargetMode="External"/><Relationship Id="rId17" Type="http://schemas.openxmlformats.org/officeDocument/2006/relationships/hyperlink" Target="consultantplus://offline/ref=218EB84C36C4262966170F9CCCEB106020349A1B8F13A7FD2BE6927B3BE9747AF573BD7E8879C27C0Em3H" TargetMode="External"/><Relationship Id="rId25" Type="http://schemas.openxmlformats.org/officeDocument/2006/relationships/hyperlink" Target="consultantplus://offline/ref=218EB84C36C4262966170F9CCCEB106020349A1B8F13A7FD2BE6927B3BE9747AF573BD7E8879C2740Em8H" TargetMode="External"/><Relationship Id="rId33" Type="http://schemas.openxmlformats.org/officeDocument/2006/relationships/hyperlink" Target="consultantplus://offline/ref=218EB84C36C4262966170F9CCCEB1060203A9F168F1CA7FD2BE6927B3BE9747AF573BD7E8879C27E0Em5H" TargetMode="External"/><Relationship Id="rId38" Type="http://schemas.openxmlformats.org/officeDocument/2006/relationships/hyperlink" Target="consultantplus://offline/ref=218EB84C36C4262966170F9CCCEB1060203A9F168F1CA7FD2BE6927B3BE9747AF573BD7E8879C27E0Em9H" TargetMode="External"/><Relationship Id="rId46" Type="http://schemas.openxmlformats.org/officeDocument/2006/relationships/hyperlink" Target="consultantplus://offline/ref=218EB84C36C4262966170F9CCCEB106020349A1B8F13A7FD2BE6927B3BE9747AF573BD7E8879C37F0Em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18EB84C36C4262966170F9CCCEB106020359D19881FA7FD2BE6927B3BE9747AF573BD7B8A07m8H" TargetMode="External"/><Relationship Id="rId20" Type="http://schemas.openxmlformats.org/officeDocument/2006/relationships/hyperlink" Target="consultantplus://offline/ref=218EB84C36C4262966170F9CCCEB106020349A1B8F13A7FD2BE6927B3BE9747AF573BD7E8879C27C0Em3H" TargetMode="External"/><Relationship Id="rId29" Type="http://schemas.openxmlformats.org/officeDocument/2006/relationships/hyperlink" Target="consultantplus://offline/ref=218EB84C36C4262966170F9CCCEB106020359D19881FA7FD2BE6927B3BE9747AF573BD7A8907m0H" TargetMode="External"/><Relationship Id="rId41" Type="http://schemas.openxmlformats.org/officeDocument/2006/relationships/hyperlink" Target="consultantplus://offline/ref=218EB84C36C4262966170F9CCCEB106020349A1B8F13A7FD2BE6927B3BE9747AF573BD7E8879C37F0Em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8EB84C36C4262966170F9CCCEB106020349A1B8F13A7FD2BE6927B3BE9747AF573BD7E8879C27C0Em3H" TargetMode="External"/><Relationship Id="rId11" Type="http://schemas.openxmlformats.org/officeDocument/2006/relationships/hyperlink" Target="consultantplus://offline/ref=218EB84C36C4262966170F9CCCEB106020349A1B8F13A7FD2BE6927B3BE9747AF573BD7E8879C27E0Em2H" TargetMode="External"/><Relationship Id="rId24" Type="http://schemas.openxmlformats.org/officeDocument/2006/relationships/hyperlink" Target="consultantplus://offline/ref=218EB84C36C4262966170F9CCCEB106020349A1B8F13A7FD2BE6927B3BE9747AF573BD7E8879C2750Em5H" TargetMode="External"/><Relationship Id="rId32" Type="http://schemas.openxmlformats.org/officeDocument/2006/relationships/hyperlink" Target="consultantplus://offline/ref=218EB84C36C4262966170F9CCCEB106020349A1B8F13A7FD2BE6927B3BE9747AF573BD7E8879C27C0Em3H" TargetMode="External"/><Relationship Id="rId37" Type="http://schemas.openxmlformats.org/officeDocument/2006/relationships/hyperlink" Target="consultantplus://offline/ref=218EB84C36C4262966170F9CCCEB1060203A9F168F1CA7FD2BE6927B3BE9747AF573BD7E8879C27E0Em6H" TargetMode="External"/><Relationship Id="rId40" Type="http://schemas.openxmlformats.org/officeDocument/2006/relationships/hyperlink" Target="consultantplus://offline/ref=218EB84C36C4262966170F9CCCEB106020349A1B8F13A7FD2BE6927B3BE9747AF573BD7E8879C37F0Em6H" TargetMode="External"/><Relationship Id="rId45" Type="http://schemas.openxmlformats.org/officeDocument/2006/relationships/hyperlink" Target="consultantplus://offline/ref=218EB84C36C4262966170F9CCCEB106020349A1B8F13A7FD2BE6927B3BE9747AF573BD7E8879C37F0Em8H" TargetMode="External"/><Relationship Id="rId5" Type="http://schemas.openxmlformats.org/officeDocument/2006/relationships/hyperlink" Target="consultantplus://offline/ref=218EB84C36C4262966170F9CCCEB106020349A1B8F13A7FD2BE6927B3BE9747AF573BD7E8879C27C0Em3H" TargetMode="External"/><Relationship Id="rId15" Type="http://schemas.openxmlformats.org/officeDocument/2006/relationships/hyperlink" Target="consultantplus://offline/ref=218EB84C36C4262966170F9CCCEB106020349C1C8818A7FD2BE6927B3BE9747AF573BD7E8879C27C0Em4H" TargetMode="External"/><Relationship Id="rId23" Type="http://schemas.openxmlformats.org/officeDocument/2006/relationships/hyperlink" Target="consultantplus://offline/ref=218EB84C36C4262966170F9CCCEB1060203A9F168F1CA7FD2BE6927B3BE9747AF573BD7E8879C27C0Em3H" TargetMode="External"/><Relationship Id="rId28" Type="http://schemas.openxmlformats.org/officeDocument/2006/relationships/hyperlink" Target="consultantplus://offline/ref=218EB84C36C4262966170F9CCCEB106020349A1B8F13A7FD2BE6927B3BE9747AF573BD7E8879C27C0Em3H" TargetMode="External"/><Relationship Id="rId36" Type="http://schemas.openxmlformats.org/officeDocument/2006/relationships/hyperlink" Target="consultantplus://offline/ref=218EB84C36C4262966170F9CCCEB1060203A9F168F1CA7FD2BE6927B3BE9747AF573BD7E8879C27C0Em6H" TargetMode="External"/><Relationship Id="rId10" Type="http://schemas.openxmlformats.org/officeDocument/2006/relationships/hyperlink" Target="consultantplus://offline/ref=218EB84C36C4262966170F9CCCEB106020349A1B8F13A7FD2BE6927B3BE9747AF573BD7E8879C27C0Em4H" TargetMode="External"/><Relationship Id="rId19" Type="http://schemas.openxmlformats.org/officeDocument/2006/relationships/hyperlink" Target="consultantplus://offline/ref=218EB84C36C4262966170F9CCCEB106020349A1B8F13A7FD2BE6927B3BE9747AF573BD7E8879C2780Em8H" TargetMode="External"/><Relationship Id="rId31" Type="http://schemas.openxmlformats.org/officeDocument/2006/relationships/hyperlink" Target="consultantplus://offline/ref=218EB84C36C4262966170F9CCCEB106020359D19881FA7FD2BE6927B3BE9747AF573BD7B8A07mBH" TargetMode="External"/><Relationship Id="rId44" Type="http://schemas.openxmlformats.org/officeDocument/2006/relationships/hyperlink" Target="consultantplus://offline/ref=218EB84C36C4262966170F9CCCEB106020349A1B8F13A7FD2BE6927B3BE9747AF573BD7E8879C37F0Em7H" TargetMode="External"/><Relationship Id="rId4" Type="http://schemas.openxmlformats.org/officeDocument/2006/relationships/hyperlink" Target="consultantplus://offline/ref=218EB84C36C4262966170F9CCCEB106020359D19881FA7FD2BE6927B3BE9747AF573BD7E8879C47A0Em3H" TargetMode="External"/><Relationship Id="rId9" Type="http://schemas.openxmlformats.org/officeDocument/2006/relationships/hyperlink" Target="consultantplus://offline/ref=218EB84C36C4262966170F9CCCEB106020359D19881FA7FD2BE6927B3BE9747AF573BD7E8879C4750Em2H" TargetMode="External"/><Relationship Id="rId14" Type="http://schemas.openxmlformats.org/officeDocument/2006/relationships/hyperlink" Target="consultantplus://offline/ref=218EB84C36C4262966170F9CCCEB106020349C1C8818A7FD2BE6927B3BE9747AF573BD7E8879C27C0Em4H" TargetMode="External"/><Relationship Id="rId22" Type="http://schemas.openxmlformats.org/officeDocument/2006/relationships/hyperlink" Target="consultantplus://offline/ref=218EB84C36C4262966170F9CCCEB106020349A1B8F13A7FD2BE6927B3BE9747AF573BD7E8879C27C0Em3H" TargetMode="External"/><Relationship Id="rId27" Type="http://schemas.openxmlformats.org/officeDocument/2006/relationships/hyperlink" Target="consultantplus://offline/ref=218EB84C36C4262966170F9CCCEB106020349A1B8F13A7FD2BE6927B3BE9747AF573BD7E8879C37C0Em7H" TargetMode="External"/><Relationship Id="rId30" Type="http://schemas.openxmlformats.org/officeDocument/2006/relationships/hyperlink" Target="consultantplus://offline/ref=218EB84C36C4262966170F9CCCEB106020349A1B8F13A7FD2BE6927B3BE9747AF573BD7E8879C37C0Em9H" TargetMode="External"/><Relationship Id="rId35" Type="http://schemas.openxmlformats.org/officeDocument/2006/relationships/hyperlink" Target="consultantplus://offline/ref=218EB84C36C4262966170F9CCCEB1060203A9F168F1CA7FD2BE6927B3BE9747AF573BD7E8879C27E0Em9H" TargetMode="External"/><Relationship Id="rId43" Type="http://schemas.openxmlformats.org/officeDocument/2006/relationships/hyperlink" Target="consultantplus://offline/ref=218EB84C36C4262966170F9CCCEB106020349A1B8F13A7FD2BE6927B3BE9747AF573BD7E8879C37F0Em9H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3453</Words>
  <Characters>19683</Characters>
  <Application>Microsoft Office Word</Application>
  <DocSecurity>0</DocSecurity>
  <Lines>164</Lines>
  <Paragraphs>46</Paragraphs>
  <ScaleCrop>false</ScaleCrop>
  <Company/>
  <LinksUpToDate>false</LinksUpToDate>
  <CharactersWithSpaces>23090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2015-07-17T07:39:00Z</dcterms:created>
  <dcterms:modified xsi:type="dcterms:W3CDTF">2015-07-17T07:39:00Z</dcterms:modified>
</cp:coreProperties>
</file>